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B124" w14:textId="77777777" w:rsidR="00E544F4" w:rsidRDefault="00E544F4" w:rsidP="002A3336">
      <w:pPr>
        <w:rPr>
          <w:b/>
          <w:u w:val="single"/>
        </w:rPr>
      </w:pPr>
    </w:p>
    <w:p w14:paraId="1AA24CC9" w14:textId="77777777" w:rsidR="00141C21" w:rsidRDefault="00141C21" w:rsidP="002A3336">
      <w:pPr>
        <w:rPr>
          <w:b/>
          <w:u w:val="single"/>
        </w:rPr>
      </w:pPr>
    </w:p>
    <w:p w14:paraId="5F686A73" w14:textId="77777777" w:rsidR="002A3336" w:rsidRPr="00FA1689" w:rsidRDefault="002A3336" w:rsidP="002A3336">
      <w:pPr>
        <w:pStyle w:val="ListParagraph"/>
        <w:numPr>
          <w:ilvl w:val="0"/>
          <w:numId w:val="4"/>
        </w:numPr>
        <w:rPr>
          <w:b/>
          <w:u w:val="single"/>
        </w:rPr>
      </w:pPr>
      <w:r w:rsidRPr="00FA1689">
        <w:rPr>
          <w:b/>
          <w:u w:val="single"/>
        </w:rPr>
        <w:t xml:space="preserve">Definitions: </w:t>
      </w:r>
    </w:p>
    <w:p w14:paraId="43C896CB" w14:textId="032DE743" w:rsidR="002A3336" w:rsidRPr="00A66908" w:rsidRDefault="002A3336" w:rsidP="00B651DA">
      <w:pPr>
        <w:ind w:firstLine="360"/>
        <w:rPr>
          <w:sz w:val="20"/>
          <w:szCs w:val="20"/>
        </w:rPr>
      </w:pPr>
      <w:r w:rsidRPr="00A66908">
        <w:rPr>
          <w:b/>
          <w:sz w:val="20"/>
          <w:szCs w:val="20"/>
          <w:u w:val="single"/>
        </w:rPr>
        <w:t>Client</w:t>
      </w:r>
      <w:r w:rsidRPr="00A66908">
        <w:rPr>
          <w:sz w:val="20"/>
          <w:szCs w:val="20"/>
        </w:rPr>
        <w:t xml:space="preserve">: A person, group, </w:t>
      </w:r>
      <w:r w:rsidR="00412D49" w:rsidRPr="00A66908">
        <w:rPr>
          <w:sz w:val="20"/>
          <w:szCs w:val="20"/>
        </w:rPr>
        <w:t>company,</w:t>
      </w:r>
      <w:r w:rsidRPr="00A66908">
        <w:rPr>
          <w:sz w:val="20"/>
          <w:szCs w:val="20"/>
        </w:rPr>
        <w:t xml:space="preserve"> or entity that is renting the room(s) from MIP.</w:t>
      </w:r>
    </w:p>
    <w:p w14:paraId="014DBB7F" w14:textId="77777777" w:rsidR="002A3336" w:rsidRPr="00A66908" w:rsidRDefault="002A3336" w:rsidP="002A3336">
      <w:pPr>
        <w:pStyle w:val="ListParagraph"/>
        <w:ind w:left="360"/>
        <w:rPr>
          <w:sz w:val="20"/>
          <w:szCs w:val="20"/>
        </w:rPr>
      </w:pPr>
      <w:r w:rsidRPr="00A66908">
        <w:rPr>
          <w:b/>
          <w:sz w:val="20"/>
          <w:szCs w:val="20"/>
          <w:u w:val="single"/>
        </w:rPr>
        <w:t>MIP</w:t>
      </w:r>
      <w:r w:rsidRPr="00A66908">
        <w:rPr>
          <w:sz w:val="20"/>
          <w:szCs w:val="20"/>
        </w:rPr>
        <w:t>: McMaster Innovation Park, landlord, and owner of the rooms.</w:t>
      </w:r>
    </w:p>
    <w:p w14:paraId="1E1EB122" w14:textId="620F1AAC" w:rsidR="002A3336" w:rsidRDefault="002A3336" w:rsidP="002A3336">
      <w:pPr>
        <w:pStyle w:val="ListParagraph"/>
        <w:ind w:left="360"/>
        <w:rPr>
          <w:sz w:val="20"/>
          <w:szCs w:val="20"/>
        </w:rPr>
      </w:pPr>
      <w:r w:rsidRPr="00A66908">
        <w:rPr>
          <w:b/>
          <w:sz w:val="20"/>
          <w:szCs w:val="20"/>
          <w:u w:val="single"/>
        </w:rPr>
        <w:t>Event</w:t>
      </w:r>
      <w:r w:rsidRPr="00A66908">
        <w:rPr>
          <w:sz w:val="20"/>
          <w:szCs w:val="20"/>
        </w:rPr>
        <w:t>: A happening at a specified time and location, as noted in the MIP Conference Facility Confirmation.</w:t>
      </w:r>
    </w:p>
    <w:p w14:paraId="787F3217" w14:textId="77777777" w:rsidR="00EC790C" w:rsidRPr="00A66908" w:rsidRDefault="00EC790C" w:rsidP="002A3336">
      <w:pPr>
        <w:pStyle w:val="ListParagraph"/>
        <w:ind w:left="360"/>
        <w:rPr>
          <w:sz w:val="20"/>
          <w:szCs w:val="20"/>
        </w:rPr>
      </w:pPr>
    </w:p>
    <w:p w14:paraId="1A7E2F76" w14:textId="77777777" w:rsidR="002A3336" w:rsidRPr="00A66908" w:rsidRDefault="002A3336" w:rsidP="002A3336">
      <w:pPr>
        <w:pStyle w:val="ListParagraph"/>
        <w:ind w:left="360"/>
        <w:jc w:val="both"/>
        <w:rPr>
          <w:rStyle w:val="font1"/>
          <w:rFonts w:asciiTheme="minorHAnsi" w:hAnsiTheme="minorHAnsi"/>
          <w:color w:val="auto"/>
          <w:sz w:val="10"/>
          <w:szCs w:val="20"/>
        </w:rPr>
      </w:pPr>
    </w:p>
    <w:p w14:paraId="71F4F61C" w14:textId="24911506" w:rsidR="007A0FF2" w:rsidRPr="007A0FF2" w:rsidRDefault="007A0FF2" w:rsidP="007A0FF2">
      <w:pPr>
        <w:pStyle w:val="ListParagraph"/>
        <w:numPr>
          <w:ilvl w:val="0"/>
          <w:numId w:val="4"/>
        </w:numPr>
        <w:rPr>
          <w:rFonts w:ascii="Calibri" w:hAnsi="Calibri" w:cs="Times New Roman"/>
          <w:sz w:val="20"/>
          <w:szCs w:val="20"/>
        </w:rPr>
      </w:pPr>
      <w:r w:rsidRPr="007A0FF2">
        <w:rPr>
          <w:rFonts w:eastAsiaTheme="minorEastAsia" w:cs="Arial"/>
          <w:b/>
          <w:bCs/>
          <w:sz w:val="20"/>
          <w:szCs w:val="20"/>
        </w:rPr>
        <w:t>INDEMNIFICATION</w:t>
      </w:r>
      <w:r w:rsidRPr="007A0FF2">
        <w:rPr>
          <w:rFonts w:eastAsiaTheme="minorEastAsia" w:cs="Arial"/>
          <w:sz w:val="20"/>
          <w:szCs w:val="20"/>
        </w:rPr>
        <w:t xml:space="preserve"> – Client </w:t>
      </w:r>
      <w:r w:rsidR="00F76419">
        <w:rPr>
          <w:rFonts w:eastAsiaTheme="minorEastAsia" w:cs="Arial"/>
          <w:sz w:val="20"/>
          <w:szCs w:val="20"/>
        </w:rPr>
        <w:t>agrees to</w:t>
      </w:r>
      <w:r w:rsidRPr="007A0FF2">
        <w:rPr>
          <w:rFonts w:eastAsiaTheme="minorEastAsia" w:cs="Arial"/>
          <w:sz w:val="20"/>
          <w:szCs w:val="20"/>
        </w:rPr>
        <w:t xml:space="preserve"> indemnify and </w:t>
      </w:r>
      <w:r w:rsidR="00F76419">
        <w:rPr>
          <w:rFonts w:eastAsiaTheme="minorEastAsia" w:cs="Arial"/>
          <w:sz w:val="20"/>
          <w:szCs w:val="20"/>
        </w:rPr>
        <w:t>hold</w:t>
      </w:r>
      <w:r w:rsidRPr="007A0FF2">
        <w:rPr>
          <w:rFonts w:eastAsiaTheme="minorEastAsia" w:cs="Arial"/>
          <w:sz w:val="20"/>
          <w:szCs w:val="20"/>
        </w:rPr>
        <w:t xml:space="preserve"> McMaster Innovation Park </w:t>
      </w:r>
      <w:r w:rsidR="00F76419">
        <w:rPr>
          <w:rFonts w:eastAsiaTheme="minorEastAsia" w:cs="Arial"/>
          <w:sz w:val="20"/>
          <w:szCs w:val="20"/>
        </w:rPr>
        <w:t xml:space="preserve">harmless </w:t>
      </w:r>
      <w:r w:rsidRPr="007A0FF2">
        <w:rPr>
          <w:rFonts w:eastAsiaTheme="minorEastAsia" w:cs="Arial"/>
          <w:sz w:val="20"/>
          <w:szCs w:val="20"/>
        </w:rPr>
        <w:t xml:space="preserve">against all liability, claims, </w:t>
      </w:r>
      <w:r w:rsidR="000A0B48" w:rsidRPr="007A0FF2">
        <w:rPr>
          <w:rFonts w:eastAsiaTheme="minorEastAsia" w:cs="Arial"/>
          <w:sz w:val="20"/>
          <w:szCs w:val="20"/>
        </w:rPr>
        <w:t>damages,</w:t>
      </w:r>
      <w:r w:rsidRPr="007A0FF2">
        <w:rPr>
          <w:rFonts w:eastAsiaTheme="minorEastAsia" w:cs="Arial"/>
          <w:sz w:val="20"/>
          <w:szCs w:val="20"/>
        </w:rPr>
        <w:t xml:space="preserve"> or expenses due to or arising out of any act of neglect by Client or its servants, employees, agents, </w:t>
      </w:r>
      <w:r w:rsidR="000A0B48" w:rsidRPr="007A0FF2">
        <w:rPr>
          <w:rFonts w:eastAsiaTheme="minorEastAsia" w:cs="Arial"/>
          <w:sz w:val="20"/>
          <w:szCs w:val="20"/>
        </w:rPr>
        <w:t>invitees,</w:t>
      </w:r>
      <w:r w:rsidRPr="007A0FF2">
        <w:rPr>
          <w:rFonts w:eastAsiaTheme="minorEastAsia" w:cs="Arial"/>
          <w:sz w:val="20"/>
          <w:szCs w:val="20"/>
        </w:rPr>
        <w:t xml:space="preserve"> or licensees or arising out of any breach by the client of any </w:t>
      </w:r>
      <w:r w:rsidR="000253F8">
        <w:rPr>
          <w:rFonts w:eastAsiaTheme="minorEastAsia" w:cs="Arial"/>
          <w:sz w:val="20"/>
          <w:szCs w:val="20"/>
        </w:rPr>
        <w:t xml:space="preserve">kind. </w:t>
      </w:r>
    </w:p>
    <w:p w14:paraId="4ADEF949" w14:textId="77777777" w:rsidR="007A0FF2" w:rsidRPr="007A0FF2" w:rsidRDefault="007A0FF2" w:rsidP="007A0FF2">
      <w:pPr>
        <w:pStyle w:val="ListParagraph"/>
        <w:ind w:left="360"/>
        <w:rPr>
          <w:rFonts w:ascii="Calibri" w:hAnsi="Calibri" w:cs="Times New Roman"/>
          <w:sz w:val="20"/>
          <w:szCs w:val="20"/>
        </w:rPr>
      </w:pPr>
    </w:p>
    <w:p w14:paraId="2B1F2105" w14:textId="679467C0" w:rsidR="000A3863" w:rsidRPr="000278F2" w:rsidRDefault="007A0FF2" w:rsidP="000278F2">
      <w:pPr>
        <w:numPr>
          <w:ilvl w:val="0"/>
          <w:numId w:val="4"/>
        </w:numPr>
        <w:spacing w:after="200" w:line="276" w:lineRule="auto"/>
        <w:rPr>
          <w:rFonts w:eastAsiaTheme="minorEastAsia" w:cs="Arial"/>
          <w:sz w:val="20"/>
          <w:szCs w:val="20"/>
        </w:rPr>
      </w:pPr>
      <w:r w:rsidRPr="007A0FF2">
        <w:rPr>
          <w:rFonts w:eastAsiaTheme="minorEastAsia"/>
          <w:sz w:val="20"/>
          <w:szCs w:val="20"/>
          <w:lang w:val="en-CA"/>
        </w:rPr>
        <w:t>The Client shall not permit any use of the facilities that would constitute a breach of any bylaw, statute, or regulation, or any municipal, provincial, or other competent authority, including for the purpose of inciting hatred against an identifiable group contrary to the Criminal Code of Canada.  Client shall ensure compliance with all applicable policies and procedures, including policies on human rights.”</w:t>
      </w:r>
    </w:p>
    <w:p w14:paraId="662AE446" w14:textId="77777777" w:rsidR="000A3863" w:rsidRPr="007D39CE" w:rsidRDefault="000A3863" w:rsidP="007D39CE">
      <w:pPr>
        <w:pStyle w:val="ListParagraph"/>
        <w:rPr>
          <w:rFonts w:eastAsiaTheme="minorEastAsia" w:cs="Arial"/>
          <w:b/>
          <w:bCs/>
          <w:sz w:val="20"/>
          <w:szCs w:val="20"/>
        </w:rPr>
      </w:pPr>
    </w:p>
    <w:p w14:paraId="2A403F1D" w14:textId="75862206" w:rsidR="00844F20" w:rsidRDefault="007D39CE" w:rsidP="00082863">
      <w:pPr>
        <w:pStyle w:val="ListParagraph"/>
        <w:numPr>
          <w:ilvl w:val="0"/>
          <w:numId w:val="4"/>
        </w:numPr>
        <w:rPr>
          <w:sz w:val="20"/>
          <w:szCs w:val="20"/>
        </w:rPr>
      </w:pPr>
      <w:r w:rsidRPr="006F6617">
        <w:t>Covid-19 Protocols—</w:t>
      </w:r>
      <w:r w:rsidRPr="006F6617">
        <w:rPr>
          <w:sz w:val="20"/>
          <w:szCs w:val="20"/>
        </w:rPr>
        <w:t xml:space="preserve">Given the continuing pandemic related to the novel coronavirus (COVID-19) and its related variants, Client shall, </w:t>
      </w:r>
      <w:proofErr w:type="gramStart"/>
      <w:r w:rsidRPr="006F6617">
        <w:rPr>
          <w:sz w:val="20"/>
          <w:szCs w:val="20"/>
        </w:rPr>
        <w:t>at all times</w:t>
      </w:r>
      <w:proofErr w:type="gramEnd"/>
      <w:r w:rsidRPr="006F6617">
        <w:rPr>
          <w:sz w:val="20"/>
          <w:szCs w:val="20"/>
        </w:rPr>
        <w:t xml:space="preserve"> and from time to time, follow and comply with all provincial, municipal and public health regulations, directives, protocols and guidelines (“Directives”) in force at the time of the event (including set up and take down related to the event)</w:t>
      </w:r>
      <w:r w:rsidR="00082863">
        <w:rPr>
          <w:sz w:val="20"/>
          <w:szCs w:val="20"/>
        </w:rPr>
        <w:t>.</w:t>
      </w:r>
    </w:p>
    <w:p w14:paraId="35D42FC0" w14:textId="77777777" w:rsidR="00082863" w:rsidRPr="00082863" w:rsidRDefault="00082863" w:rsidP="00082863">
      <w:pPr>
        <w:pStyle w:val="ListParagraph"/>
        <w:ind w:left="360"/>
        <w:rPr>
          <w:sz w:val="20"/>
          <w:szCs w:val="20"/>
        </w:rPr>
      </w:pPr>
    </w:p>
    <w:p w14:paraId="00DCD701" w14:textId="70F75B1C" w:rsidR="00195750" w:rsidRPr="00F302C5" w:rsidRDefault="00844F20" w:rsidP="00844F20">
      <w:pPr>
        <w:numPr>
          <w:ilvl w:val="0"/>
          <w:numId w:val="4"/>
        </w:numPr>
        <w:spacing w:after="200" w:line="276" w:lineRule="auto"/>
        <w:rPr>
          <w:rFonts w:eastAsiaTheme="minorEastAsia" w:cs="Arial"/>
          <w:sz w:val="20"/>
          <w:szCs w:val="20"/>
        </w:rPr>
      </w:pPr>
      <w:r w:rsidRPr="007A0FF2">
        <w:rPr>
          <w:rFonts w:eastAsiaTheme="minorEastAsia"/>
          <w:b/>
          <w:bCs/>
          <w:sz w:val="20"/>
          <w:szCs w:val="20"/>
          <w:lang w:val="en-CA"/>
        </w:rPr>
        <w:t>Force Majeure-</w:t>
      </w:r>
      <w:r w:rsidRPr="007A0FF2">
        <w:rPr>
          <w:rFonts w:eastAsiaTheme="minorEastAsia"/>
          <w:sz w:val="20"/>
          <w:szCs w:val="20"/>
          <w:lang w:val="en-CA"/>
        </w:rPr>
        <w:t xml:space="preserve"> </w:t>
      </w:r>
      <w:r w:rsidRPr="007A0FF2">
        <w:rPr>
          <w:rFonts w:cs="Helvetica"/>
          <w:color w:val="333333"/>
          <w:sz w:val="20"/>
          <w:szCs w:val="20"/>
        </w:rPr>
        <w:t>MIP is not liable for performance delays nor for non-performance due to causes beyond its reasonable control</w:t>
      </w:r>
      <w:r>
        <w:rPr>
          <w:rFonts w:cs="Helvetica"/>
          <w:color w:val="333333"/>
          <w:sz w:val="20"/>
          <w:szCs w:val="20"/>
        </w:rPr>
        <w:t xml:space="preserve">, including but not limited to the </w:t>
      </w:r>
      <w:proofErr w:type="gramStart"/>
      <w:r>
        <w:rPr>
          <w:rFonts w:cs="Helvetica"/>
          <w:color w:val="333333"/>
          <w:sz w:val="20"/>
          <w:szCs w:val="20"/>
        </w:rPr>
        <w:t>aforementioned COVID-19</w:t>
      </w:r>
      <w:proofErr w:type="gramEnd"/>
      <w:r>
        <w:rPr>
          <w:rFonts w:cs="Helvetica"/>
          <w:color w:val="333333"/>
          <w:sz w:val="20"/>
          <w:szCs w:val="20"/>
        </w:rPr>
        <w:t xml:space="preserve"> pandemic</w:t>
      </w:r>
      <w:r w:rsidRPr="007A0FF2">
        <w:rPr>
          <w:rFonts w:cs="Helvetica"/>
          <w:color w:val="333333"/>
          <w:sz w:val="20"/>
          <w:szCs w:val="20"/>
        </w:rPr>
        <w:t>. We will work closely with the client to accommodate a future date for the cancelled event</w:t>
      </w:r>
      <w:r>
        <w:rPr>
          <w:rFonts w:cs="Helvetica"/>
          <w:color w:val="333333"/>
          <w:sz w:val="20"/>
          <w:szCs w:val="20"/>
        </w:rPr>
        <w:t>, but the client is under no circumstances obliged to reschedule an event that has been cancelled under this section and or pursuant to section 4</w:t>
      </w:r>
      <w:r w:rsidRPr="007A0FF2">
        <w:rPr>
          <w:rFonts w:cs="Helvetica"/>
          <w:color w:val="333333"/>
          <w:sz w:val="20"/>
          <w:szCs w:val="20"/>
        </w:rPr>
        <w:t>.</w:t>
      </w:r>
    </w:p>
    <w:p w14:paraId="7A6FEC7F" w14:textId="77777777" w:rsidR="007A0FF2" w:rsidRDefault="007A0FF2" w:rsidP="007A0FF2">
      <w:pPr>
        <w:pStyle w:val="ListParagraph"/>
        <w:ind w:left="360"/>
        <w:jc w:val="both"/>
        <w:rPr>
          <w:rStyle w:val="font1"/>
          <w:rFonts w:asciiTheme="minorHAnsi" w:hAnsiTheme="minorHAnsi"/>
          <w:b/>
          <w:color w:val="auto"/>
          <w:sz w:val="22"/>
          <w:szCs w:val="22"/>
          <w:u w:val="single"/>
        </w:rPr>
      </w:pPr>
    </w:p>
    <w:p w14:paraId="75EF7321" w14:textId="462AFE70" w:rsidR="00F91B0D" w:rsidRPr="00A66908" w:rsidRDefault="00F91B0D" w:rsidP="00F91B0D">
      <w:pPr>
        <w:pStyle w:val="ListParagraph"/>
        <w:numPr>
          <w:ilvl w:val="0"/>
          <w:numId w:val="4"/>
        </w:numPr>
        <w:jc w:val="both"/>
        <w:rPr>
          <w:rStyle w:val="font1"/>
          <w:rFonts w:asciiTheme="minorHAnsi" w:hAnsiTheme="minorHAnsi"/>
          <w:b/>
          <w:color w:val="auto"/>
          <w:sz w:val="22"/>
          <w:szCs w:val="22"/>
          <w:u w:val="single"/>
        </w:rPr>
      </w:pPr>
      <w:r w:rsidRPr="00A66908">
        <w:rPr>
          <w:rStyle w:val="font1"/>
          <w:rFonts w:asciiTheme="minorHAnsi" w:hAnsiTheme="minorHAnsi"/>
          <w:b/>
          <w:color w:val="auto"/>
          <w:sz w:val="22"/>
          <w:szCs w:val="22"/>
          <w:u w:val="single"/>
        </w:rPr>
        <w:t>Booking Confirmation</w:t>
      </w:r>
      <w:r w:rsidR="00EA1424" w:rsidRPr="00A66908">
        <w:rPr>
          <w:rStyle w:val="font1"/>
          <w:rFonts w:asciiTheme="minorHAnsi" w:hAnsiTheme="minorHAnsi"/>
          <w:b/>
          <w:color w:val="auto"/>
          <w:sz w:val="22"/>
          <w:szCs w:val="22"/>
          <w:u w:val="single"/>
        </w:rPr>
        <w:t>:</w:t>
      </w:r>
    </w:p>
    <w:p w14:paraId="7E20B674" w14:textId="77777777" w:rsidR="0038364B" w:rsidRPr="00A66908" w:rsidRDefault="0038364B" w:rsidP="00D63C63">
      <w:pPr>
        <w:ind w:left="360"/>
        <w:jc w:val="both"/>
        <w:rPr>
          <w:rStyle w:val="font1"/>
          <w:rFonts w:asciiTheme="minorHAnsi" w:hAnsiTheme="minorHAnsi"/>
          <w:color w:val="auto"/>
          <w:sz w:val="8"/>
          <w:szCs w:val="20"/>
        </w:rPr>
      </w:pPr>
    </w:p>
    <w:p w14:paraId="4804734E" w14:textId="77777777" w:rsidR="001F0F55" w:rsidRPr="00A66908" w:rsidRDefault="002A3336" w:rsidP="00D63C63">
      <w:pPr>
        <w:ind w:left="360"/>
        <w:jc w:val="both"/>
        <w:rPr>
          <w:rStyle w:val="font1"/>
          <w:rFonts w:asciiTheme="minorHAnsi" w:hAnsiTheme="minorHAnsi"/>
          <w:color w:val="auto"/>
          <w:sz w:val="20"/>
          <w:szCs w:val="20"/>
        </w:rPr>
      </w:pPr>
      <w:r w:rsidRPr="00A66908">
        <w:rPr>
          <w:rStyle w:val="font1"/>
          <w:rFonts w:asciiTheme="minorHAnsi" w:hAnsiTheme="minorHAnsi"/>
          <w:color w:val="auto"/>
          <w:sz w:val="20"/>
          <w:szCs w:val="20"/>
        </w:rPr>
        <w:t>Please await written confirmation of room booking prior to use</w:t>
      </w:r>
      <w:r w:rsidR="00B20747" w:rsidRPr="00A66908">
        <w:rPr>
          <w:rStyle w:val="font1"/>
          <w:rFonts w:asciiTheme="minorHAnsi" w:hAnsiTheme="minorHAnsi"/>
          <w:color w:val="auto"/>
          <w:sz w:val="20"/>
          <w:szCs w:val="20"/>
        </w:rPr>
        <w:t>. Once received</w:t>
      </w:r>
      <w:r w:rsidRPr="00A66908">
        <w:rPr>
          <w:rStyle w:val="font1"/>
          <w:rFonts w:asciiTheme="minorHAnsi" w:hAnsiTheme="minorHAnsi"/>
          <w:color w:val="auto"/>
          <w:sz w:val="20"/>
          <w:szCs w:val="20"/>
        </w:rPr>
        <w:t xml:space="preserve">, </w:t>
      </w:r>
      <w:r w:rsidR="00F1075C" w:rsidRPr="00A66908">
        <w:rPr>
          <w:rStyle w:val="font1"/>
          <w:rFonts w:asciiTheme="minorHAnsi" w:hAnsiTheme="minorHAnsi"/>
          <w:color w:val="auto"/>
          <w:sz w:val="20"/>
          <w:szCs w:val="20"/>
        </w:rPr>
        <w:t>the client is</w:t>
      </w:r>
      <w:r w:rsidR="00851970" w:rsidRPr="00A66908">
        <w:rPr>
          <w:rStyle w:val="font1"/>
          <w:rFonts w:asciiTheme="minorHAnsi" w:hAnsiTheme="minorHAnsi"/>
          <w:color w:val="auto"/>
          <w:sz w:val="20"/>
          <w:szCs w:val="20"/>
        </w:rPr>
        <w:t xml:space="preserve"> only permitted to use the room(s) outlined in th</w:t>
      </w:r>
      <w:r w:rsidR="00B20747" w:rsidRPr="00A66908">
        <w:rPr>
          <w:rStyle w:val="font1"/>
          <w:rFonts w:asciiTheme="minorHAnsi" w:hAnsiTheme="minorHAnsi"/>
          <w:color w:val="auto"/>
          <w:sz w:val="20"/>
          <w:szCs w:val="20"/>
        </w:rPr>
        <w:t xml:space="preserve">e confirmation. MIP reserves </w:t>
      </w:r>
      <w:r w:rsidR="00851970" w:rsidRPr="00A66908">
        <w:rPr>
          <w:rStyle w:val="font1"/>
          <w:rFonts w:asciiTheme="minorHAnsi" w:hAnsiTheme="minorHAnsi"/>
          <w:color w:val="auto"/>
          <w:sz w:val="20"/>
          <w:szCs w:val="20"/>
        </w:rPr>
        <w:t xml:space="preserve">the right to </w:t>
      </w:r>
      <w:r w:rsidR="00B20747" w:rsidRPr="00A66908">
        <w:rPr>
          <w:rStyle w:val="font1"/>
          <w:rFonts w:asciiTheme="minorHAnsi" w:hAnsiTheme="minorHAnsi"/>
          <w:color w:val="auto"/>
          <w:sz w:val="20"/>
          <w:szCs w:val="20"/>
        </w:rPr>
        <w:t>relocate the client’s</w:t>
      </w:r>
      <w:r w:rsidR="00C12760" w:rsidRPr="00A66908">
        <w:rPr>
          <w:rStyle w:val="font1"/>
          <w:rFonts w:asciiTheme="minorHAnsi" w:hAnsiTheme="minorHAnsi"/>
          <w:color w:val="auto"/>
          <w:sz w:val="20"/>
          <w:szCs w:val="20"/>
        </w:rPr>
        <w:t xml:space="preserve"> event at any given time to a room of equal space and requirements. </w:t>
      </w:r>
      <w:r w:rsidR="00851970" w:rsidRPr="00A66908">
        <w:rPr>
          <w:rStyle w:val="font1"/>
          <w:rFonts w:asciiTheme="minorHAnsi" w:hAnsiTheme="minorHAnsi"/>
          <w:color w:val="auto"/>
          <w:sz w:val="20"/>
          <w:szCs w:val="20"/>
        </w:rPr>
        <w:t xml:space="preserve"> </w:t>
      </w:r>
    </w:p>
    <w:p w14:paraId="6DC85837" w14:textId="77777777" w:rsidR="00222F60" w:rsidRPr="00510F5E" w:rsidRDefault="00222F60" w:rsidP="00CC4529">
      <w:pPr>
        <w:ind w:firstLine="360"/>
        <w:jc w:val="both"/>
        <w:rPr>
          <w:b/>
          <w:sz w:val="20"/>
          <w:szCs w:val="20"/>
          <w:u w:val="double"/>
        </w:rPr>
      </w:pPr>
      <w:r w:rsidRPr="00510F5E">
        <w:rPr>
          <w:rStyle w:val="font1"/>
          <w:rFonts w:asciiTheme="minorHAnsi" w:hAnsiTheme="minorHAnsi"/>
          <w:b/>
          <w:color w:val="auto"/>
          <w:sz w:val="20"/>
          <w:szCs w:val="20"/>
          <w:u w:val="double"/>
        </w:rPr>
        <w:t>*</w:t>
      </w:r>
      <w:r w:rsidR="00AB066F" w:rsidRPr="00510F5E">
        <w:rPr>
          <w:rStyle w:val="font1"/>
          <w:rFonts w:asciiTheme="minorHAnsi" w:hAnsiTheme="minorHAnsi"/>
          <w:b/>
          <w:color w:val="auto"/>
          <w:sz w:val="20"/>
          <w:szCs w:val="20"/>
          <w:u w:val="double"/>
        </w:rPr>
        <w:t>Please note that a</w:t>
      </w:r>
      <w:r w:rsidR="009A708C" w:rsidRPr="00510F5E">
        <w:rPr>
          <w:rStyle w:val="font1"/>
          <w:rFonts w:asciiTheme="minorHAnsi" w:hAnsiTheme="minorHAnsi"/>
          <w:b/>
          <w:color w:val="auto"/>
          <w:sz w:val="20"/>
          <w:szCs w:val="20"/>
          <w:u w:val="double"/>
        </w:rPr>
        <w:t xml:space="preserve"> minimum (4) hour booking</w:t>
      </w:r>
      <w:r w:rsidRPr="00510F5E">
        <w:rPr>
          <w:rStyle w:val="font1"/>
          <w:rFonts w:asciiTheme="minorHAnsi" w:hAnsiTheme="minorHAnsi"/>
          <w:b/>
          <w:color w:val="auto"/>
          <w:sz w:val="20"/>
          <w:szCs w:val="20"/>
          <w:u w:val="double"/>
        </w:rPr>
        <w:t xml:space="preserve"> is required to book</w:t>
      </w:r>
      <w:r w:rsidR="00117677" w:rsidRPr="00510F5E">
        <w:rPr>
          <w:rStyle w:val="font1"/>
          <w:rFonts w:asciiTheme="minorHAnsi" w:hAnsiTheme="minorHAnsi"/>
          <w:b/>
          <w:color w:val="auto"/>
          <w:sz w:val="20"/>
          <w:szCs w:val="20"/>
          <w:u w:val="double"/>
        </w:rPr>
        <w:t xml:space="preserve"> the Atrium and</w:t>
      </w:r>
      <w:r w:rsidR="009A708C" w:rsidRPr="00510F5E">
        <w:rPr>
          <w:rStyle w:val="font1"/>
          <w:rFonts w:asciiTheme="minorHAnsi" w:hAnsiTheme="minorHAnsi"/>
          <w:b/>
          <w:color w:val="auto"/>
          <w:sz w:val="20"/>
          <w:szCs w:val="20"/>
          <w:u w:val="double"/>
        </w:rPr>
        <w:t xml:space="preserve"> </w:t>
      </w:r>
      <w:r w:rsidRPr="00510F5E">
        <w:rPr>
          <w:rStyle w:val="font1"/>
          <w:rFonts w:asciiTheme="minorHAnsi" w:hAnsiTheme="minorHAnsi"/>
          <w:b/>
          <w:color w:val="auto"/>
          <w:sz w:val="20"/>
          <w:szCs w:val="20"/>
          <w:u w:val="double"/>
        </w:rPr>
        <w:t>weekend events</w:t>
      </w:r>
      <w:r w:rsidR="00117677" w:rsidRPr="00510F5E">
        <w:rPr>
          <w:rStyle w:val="font1"/>
          <w:rFonts w:asciiTheme="minorHAnsi" w:hAnsiTheme="minorHAnsi"/>
          <w:b/>
          <w:color w:val="auto"/>
          <w:sz w:val="20"/>
          <w:szCs w:val="20"/>
          <w:u w:val="double"/>
        </w:rPr>
        <w:t xml:space="preserve"> </w:t>
      </w:r>
    </w:p>
    <w:p w14:paraId="39ED30DD" w14:textId="77777777" w:rsidR="00E6435A" w:rsidRPr="00A66908" w:rsidRDefault="00E6435A" w:rsidP="00AA3571">
      <w:pPr>
        <w:rPr>
          <w:rFonts w:ascii="Calibri" w:hAnsi="Calibri" w:cs="Times New Roman"/>
          <w:sz w:val="10"/>
          <w:szCs w:val="10"/>
        </w:rPr>
      </w:pPr>
    </w:p>
    <w:p w14:paraId="5B7863ED" w14:textId="77777777" w:rsidR="00972265" w:rsidRPr="00A66908" w:rsidRDefault="00AA3571" w:rsidP="002C02E3">
      <w:pPr>
        <w:pStyle w:val="ListParagraph"/>
        <w:numPr>
          <w:ilvl w:val="0"/>
          <w:numId w:val="4"/>
        </w:numPr>
        <w:rPr>
          <w:rFonts w:ascii="Calibri" w:hAnsi="Calibri" w:cs="Times New Roman"/>
          <w:b/>
          <w:bCs/>
          <w:u w:val="single"/>
        </w:rPr>
      </w:pPr>
      <w:r w:rsidRPr="00A66908">
        <w:rPr>
          <w:rFonts w:ascii="Calibri" w:hAnsi="Calibri" w:cs="Times New Roman"/>
          <w:b/>
          <w:bCs/>
          <w:u w:val="single"/>
        </w:rPr>
        <w:t xml:space="preserve">Room </w:t>
      </w:r>
      <w:r w:rsidR="007232DE" w:rsidRPr="00A66908">
        <w:rPr>
          <w:rFonts w:ascii="Calibri" w:hAnsi="Calibri" w:cs="Times New Roman"/>
          <w:b/>
          <w:bCs/>
          <w:u w:val="single"/>
        </w:rPr>
        <w:t>set</w:t>
      </w:r>
      <w:r w:rsidRPr="00A66908">
        <w:rPr>
          <w:rFonts w:ascii="Calibri" w:hAnsi="Calibri" w:cs="Times New Roman"/>
          <w:b/>
          <w:bCs/>
          <w:u w:val="single"/>
        </w:rPr>
        <w:t xml:space="preserve"> </w:t>
      </w:r>
      <w:r w:rsidR="007232DE" w:rsidRPr="00A66908">
        <w:rPr>
          <w:rFonts w:ascii="Calibri" w:hAnsi="Calibri" w:cs="Times New Roman"/>
          <w:b/>
          <w:bCs/>
          <w:u w:val="single"/>
        </w:rPr>
        <w:t>up</w:t>
      </w:r>
      <w:r w:rsidR="00E022D2" w:rsidRPr="00A66908">
        <w:rPr>
          <w:rFonts w:ascii="Calibri" w:hAnsi="Calibri" w:cs="Times New Roman"/>
          <w:b/>
          <w:bCs/>
          <w:u w:val="single"/>
        </w:rPr>
        <w:t xml:space="preserve">/ Floor </w:t>
      </w:r>
      <w:r w:rsidR="00B167BC" w:rsidRPr="00A66908">
        <w:rPr>
          <w:rFonts w:ascii="Calibri" w:hAnsi="Calibri" w:cs="Times New Roman"/>
          <w:b/>
          <w:bCs/>
          <w:u w:val="single"/>
        </w:rPr>
        <w:t>Plan</w:t>
      </w:r>
      <w:r w:rsidR="007232DE" w:rsidRPr="00A66908">
        <w:rPr>
          <w:rFonts w:ascii="Calibri" w:hAnsi="Calibri" w:cs="Times New Roman"/>
          <w:b/>
          <w:bCs/>
          <w:u w:val="single"/>
        </w:rPr>
        <w:t>:</w:t>
      </w:r>
      <w:r w:rsidR="000D4A58" w:rsidRPr="00A66908">
        <w:rPr>
          <w:rFonts w:ascii="Calibri" w:hAnsi="Calibri" w:cs="Times New Roman"/>
          <w:b/>
          <w:bCs/>
          <w:u w:val="single"/>
        </w:rPr>
        <w:t xml:space="preserve"> </w:t>
      </w:r>
      <w:r w:rsidRPr="00A66908">
        <w:rPr>
          <w:rFonts w:ascii="Calibri" w:hAnsi="Calibri" w:cs="Times New Roman"/>
          <w:b/>
          <w:bCs/>
          <w:u w:val="single"/>
        </w:rPr>
        <w:t xml:space="preserve"> </w:t>
      </w:r>
    </w:p>
    <w:p w14:paraId="349E6C8A" w14:textId="77777777" w:rsidR="0038364B" w:rsidRPr="00A66908" w:rsidRDefault="0038364B" w:rsidP="00B651DA">
      <w:pPr>
        <w:ind w:firstLine="360"/>
        <w:rPr>
          <w:rFonts w:ascii="Calibri" w:hAnsi="Calibri" w:cs="Times New Roman"/>
          <w:sz w:val="8"/>
          <w:szCs w:val="20"/>
        </w:rPr>
      </w:pPr>
    </w:p>
    <w:p w14:paraId="3CB6C41F" w14:textId="77777777" w:rsidR="002A3336" w:rsidRPr="00A66908" w:rsidRDefault="002D0F08" w:rsidP="00B651DA">
      <w:pPr>
        <w:ind w:firstLine="360"/>
        <w:rPr>
          <w:rFonts w:ascii="Calibri" w:hAnsi="Calibri" w:cs="Times New Roman"/>
          <w:sz w:val="10"/>
          <w:szCs w:val="10"/>
        </w:rPr>
      </w:pPr>
      <w:r w:rsidRPr="00A66908">
        <w:rPr>
          <w:rFonts w:ascii="Calibri" w:hAnsi="Calibri" w:cs="Times New Roman"/>
          <w:sz w:val="20"/>
          <w:szCs w:val="20"/>
        </w:rPr>
        <w:t>Bookings include what is noted i</w:t>
      </w:r>
      <w:r w:rsidR="002A3336" w:rsidRPr="00A66908">
        <w:rPr>
          <w:rFonts w:ascii="Calibri" w:hAnsi="Calibri" w:cs="Times New Roman"/>
          <w:sz w:val="20"/>
          <w:szCs w:val="20"/>
        </w:rPr>
        <w:t xml:space="preserve">n </w:t>
      </w:r>
      <w:r w:rsidRPr="00A66908">
        <w:rPr>
          <w:rFonts w:ascii="Calibri" w:hAnsi="Calibri" w:cs="Times New Roman"/>
          <w:sz w:val="20"/>
          <w:szCs w:val="20"/>
        </w:rPr>
        <w:t>the Confirmation of Booking email</w:t>
      </w:r>
      <w:r w:rsidR="002A3336" w:rsidRPr="00A66908">
        <w:rPr>
          <w:rFonts w:ascii="Calibri" w:hAnsi="Calibri" w:cs="Times New Roman"/>
          <w:sz w:val="20"/>
          <w:szCs w:val="20"/>
        </w:rPr>
        <w:t xml:space="preserve">. </w:t>
      </w:r>
    </w:p>
    <w:p w14:paraId="4A8EB8DF" w14:textId="06969850" w:rsidR="004D3954" w:rsidRPr="00A66908" w:rsidRDefault="00B20747" w:rsidP="00D63C63">
      <w:pPr>
        <w:ind w:left="360"/>
        <w:rPr>
          <w:sz w:val="20"/>
          <w:szCs w:val="20"/>
        </w:rPr>
      </w:pPr>
      <w:r w:rsidRPr="00A66908">
        <w:rPr>
          <w:sz w:val="20"/>
          <w:szCs w:val="20"/>
        </w:rPr>
        <w:t>The client is</w:t>
      </w:r>
      <w:r w:rsidR="004D3954" w:rsidRPr="00A66908">
        <w:rPr>
          <w:sz w:val="20"/>
          <w:szCs w:val="20"/>
        </w:rPr>
        <w:t xml:space="preserve"> entitled to </w:t>
      </w:r>
      <w:r w:rsidR="00E544F4">
        <w:rPr>
          <w:sz w:val="20"/>
          <w:szCs w:val="20"/>
        </w:rPr>
        <w:t>15</w:t>
      </w:r>
      <w:r w:rsidR="004D3954" w:rsidRPr="00A66908">
        <w:rPr>
          <w:sz w:val="20"/>
          <w:szCs w:val="20"/>
        </w:rPr>
        <w:t xml:space="preserve"> </w:t>
      </w:r>
      <w:r w:rsidR="00412D49" w:rsidRPr="00A66908">
        <w:rPr>
          <w:sz w:val="20"/>
          <w:szCs w:val="20"/>
        </w:rPr>
        <w:t>minutes</w:t>
      </w:r>
      <w:r w:rsidR="004D3954" w:rsidRPr="00A66908">
        <w:rPr>
          <w:sz w:val="20"/>
          <w:szCs w:val="20"/>
        </w:rPr>
        <w:t xml:space="preserve"> set u</w:t>
      </w:r>
      <w:r w:rsidRPr="00A66908">
        <w:rPr>
          <w:sz w:val="20"/>
          <w:szCs w:val="20"/>
        </w:rPr>
        <w:t xml:space="preserve">p prior to event start time. </w:t>
      </w:r>
      <w:r w:rsidR="00CD7713" w:rsidRPr="00A66908">
        <w:rPr>
          <w:sz w:val="20"/>
          <w:szCs w:val="20"/>
        </w:rPr>
        <w:t>Clients</w:t>
      </w:r>
      <w:r w:rsidR="001329DA" w:rsidRPr="00A66908">
        <w:rPr>
          <w:sz w:val="20"/>
          <w:szCs w:val="20"/>
        </w:rPr>
        <w:t xml:space="preserve"> are</w:t>
      </w:r>
      <w:r w:rsidR="00EC6380" w:rsidRPr="00A66908">
        <w:rPr>
          <w:sz w:val="20"/>
          <w:szCs w:val="20"/>
        </w:rPr>
        <w:t xml:space="preserve"> require</w:t>
      </w:r>
      <w:r w:rsidR="001329DA" w:rsidRPr="00A66908">
        <w:rPr>
          <w:sz w:val="20"/>
          <w:szCs w:val="20"/>
        </w:rPr>
        <w:t xml:space="preserve">d to </w:t>
      </w:r>
      <w:r w:rsidR="00EC6380" w:rsidRPr="00A66908">
        <w:rPr>
          <w:sz w:val="20"/>
          <w:szCs w:val="20"/>
        </w:rPr>
        <w:t>vacate</w:t>
      </w:r>
      <w:r w:rsidR="001329DA" w:rsidRPr="00A66908">
        <w:rPr>
          <w:sz w:val="20"/>
          <w:szCs w:val="20"/>
        </w:rPr>
        <w:t xml:space="preserve"> the room</w:t>
      </w:r>
      <w:r w:rsidR="004D3954" w:rsidRPr="00A66908">
        <w:rPr>
          <w:sz w:val="20"/>
          <w:szCs w:val="20"/>
        </w:rPr>
        <w:t xml:space="preserve"> </w:t>
      </w:r>
      <w:r w:rsidR="00EC6380" w:rsidRPr="00A66908">
        <w:rPr>
          <w:sz w:val="20"/>
          <w:szCs w:val="20"/>
        </w:rPr>
        <w:t xml:space="preserve">within </w:t>
      </w:r>
      <w:r w:rsidR="00117677" w:rsidRPr="00A66908">
        <w:rPr>
          <w:sz w:val="20"/>
          <w:szCs w:val="20"/>
        </w:rPr>
        <w:t>30 minutes post event end time in the Conference Rooms 1 A/B/C/D, Atrium and Courtyard</w:t>
      </w:r>
      <w:r w:rsidR="004D3954" w:rsidRPr="00A66908">
        <w:rPr>
          <w:sz w:val="20"/>
          <w:szCs w:val="20"/>
        </w:rPr>
        <w:t xml:space="preserve"> </w:t>
      </w:r>
    </w:p>
    <w:p w14:paraId="60571428" w14:textId="77777777" w:rsidR="00BD2530" w:rsidRPr="00A66908" w:rsidRDefault="00E758AF" w:rsidP="00D63C63">
      <w:pPr>
        <w:ind w:left="360"/>
        <w:rPr>
          <w:rFonts w:ascii="Calibri" w:hAnsi="Calibri" w:cs="Times New Roman"/>
          <w:sz w:val="20"/>
          <w:szCs w:val="20"/>
        </w:rPr>
      </w:pPr>
      <w:r w:rsidRPr="00A66908">
        <w:rPr>
          <w:rFonts w:ascii="Calibri" w:hAnsi="Calibri" w:cs="Times New Roman"/>
          <w:bCs/>
          <w:sz w:val="20"/>
          <w:szCs w:val="20"/>
        </w:rPr>
        <w:t>Please confirm f</w:t>
      </w:r>
      <w:r w:rsidR="004D3954" w:rsidRPr="00A66908">
        <w:rPr>
          <w:rFonts w:ascii="Calibri" w:hAnsi="Calibri" w:cs="Times New Roman"/>
          <w:bCs/>
          <w:sz w:val="20"/>
          <w:szCs w:val="20"/>
        </w:rPr>
        <w:t xml:space="preserve">inal numbers for set up </w:t>
      </w:r>
      <w:r w:rsidR="00117677" w:rsidRPr="00A66908">
        <w:rPr>
          <w:rFonts w:ascii="Calibri" w:hAnsi="Calibri" w:cs="Times New Roman"/>
          <w:bCs/>
          <w:sz w:val="20"/>
          <w:szCs w:val="20"/>
        </w:rPr>
        <w:t>and floor plan at least five (5</w:t>
      </w:r>
      <w:r w:rsidR="004D3954" w:rsidRPr="00A66908">
        <w:rPr>
          <w:rFonts w:ascii="Calibri" w:hAnsi="Calibri" w:cs="Times New Roman"/>
          <w:bCs/>
          <w:sz w:val="20"/>
          <w:szCs w:val="20"/>
        </w:rPr>
        <w:t xml:space="preserve">) days prior to </w:t>
      </w:r>
      <w:r w:rsidRPr="00A66908">
        <w:rPr>
          <w:rFonts w:ascii="Calibri" w:hAnsi="Calibri" w:cs="Times New Roman"/>
          <w:bCs/>
          <w:sz w:val="20"/>
          <w:szCs w:val="20"/>
        </w:rPr>
        <w:t xml:space="preserve">the </w:t>
      </w:r>
      <w:r w:rsidR="004D3954" w:rsidRPr="00A66908">
        <w:rPr>
          <w:rFonts w:ascii="Calibri" w:hAnsi="Calibri" w:cs="Times New Roman"/>
          <w:bCs/>
          <w:sz w:val="20"/>
          <w:szCs w:val="20"/>
        </w:rPr>
        <w:t>event.</w:t>
      </w:r>
      <w:r w:rsidR="001B0C5A" w:rsidRPr="00A66908">
        <w:rPr>
          <w:rFonts w:ascii="Calibri" w:hAnsi="Calibri" w:cs="Times New Roman"/>
          <w:bCs/>
          <w:sz w:val="20"/>
          <w:szCs w:val="20"/>
        </w:rPr>
        <w:t xml:space="preserve"> </w:t>
      </w:r>
      <w:r w:rsidR="003F0C08" w:rsidRPr="00A66908">
        <w:rPr>
          <w:sz w:val="20"/>
          <w:szCs w:val="20"/>
        </w:rPr>
        <w:t xml:space="preserve">If this policy is not followed, </w:t>
      </w:r>
      <w:r w:rsidR="00F1075C" w:rsidRPr="00A66908">
        <w:rPr>
          <w:sz w:val="20"/>
          <w:szCs w:val="20"/>
        </w:rPr>
        <w:t>the client</w:t>
      </w:r>
      <w:r w:rsidR="0094529D" w:rsidRPr="00A66908">
        <w:rPr>
          <w:sz w:val="20"/>
          <w:szCs w:val="20"/>
        </w:rPr>
        <w:t xml:space="preserve"> may attract additional fees to compensate for </w:t>
      </w:r>
      <w:r w:rsidR="00B20747" w:rsidRPr="00A66908">
        <w:rPr>
          <w:sz w:val="20"/>
          <w:szCs w:val="20"/>
        </w:rPr>
        <w:t xml:space="preserve">surcharges and additional </w:t>
      </w:r>
      <w:proofErr w:type="spellStart"/>
      <w:r w:rsidR="00B20747" w:rsidRPr="00A66908">
        <w:rPr>
          <w:sz w:val="20"/>
          <w:szCs w:val="20"/>
        </w:rPr>
        <w:t>labour</w:t>
      </w:r>
      <w:proofErr w:type="spellEnd"/>
      <w:r w:rsidR="00B20747" w:rsidRPr="00A66908">
        <w:rPr>
          <w:sz w:val="20"/>
          <w:szCs w:val="20"/>
        </w:rPr>
        <w:t xml:space="preserve"> costs. </w:t>
      </w:r>
    </w:p>
    <w:p w14:paraId="07AD37DF" w14:textId="77777777" w:rsidR="001B0C5A" w:rsidRPr="00A66908" w:rsidRDefault="001B0C5A" w:rsidP="0019039F">
      <w:pPr>
        <w:pStyle w:val="ListParagraph"/>
        <w:ind w:left="360"/>
        <w:rPr>
          <w:bCs/>
          <w:sz w:val="6"/>
          <w:szCs w:val="6"/>
        </w:rPr>
      </w:pPr>
    </w:p>
    <w:p w14:paraId="1B452AB9" w14:textId="77777777" w:rsidR="008A5EB3" w:rsidRPr="00A66908" w:rsidRDefault="008A5EB3" w:rsidP="0019039F">
      <w:pPr>
        <w:pStyle w:val="ListParagraph"/>
        <w:ind w:left="360"/>
        <w:rPr>
          <w:bCs/>
          <w:sz w:val="10"/>
          <w:szCs w:val="10"/>
        </w:rPr>
      </w:pPr>
    </w:p>
    <w:p w14:paraId="4784C456" w14:textId="77777777" w:rsidR="0038364B" w:rsidRPr="00A66908" w:rsidRDefault="00BB315E" w:rsidP="0038364B">
      <w:pPr>
        <w:pStyle w:val="ListParagraph"/>
        <w:numPr>
          <w:ilvl w:val="0"/>
          <w:numId w:val="4"/>
        </w:numPr>
        <w:rPr>
          <w:b/>
        </w:rPr>
      </w:pPr>
      <w:r w:rsidRPr="00A66908">
        <w:rPr>
          <w:b/>
          <w:bCs/>
          <w:u w:val="single"/>
        </w:rPr>
        <w:t>E</w:t>
      </w:r>
      <w:r w:rsidR="005258B1" w:rsidRPr="00A66908">
        <w:rPr>
          <w:b/>
          <w:bCs/>
          <w:u w:val="single"/>
        </w:rPr>
        <w:t xml:space="preserve">vent Parking: </w:t>
      </w:r>
    </w:p>
    <w:p w14:paraId="4B6CFBDF" w14:textId="77777777" w:rsidR="0038364B" w:rsidRPr="00A66908" w:rsidRDefault="0038364B" w:rsidP="0038364B">
      <w:pPr>
        <w:pStyle w:val="ListParagraph"/>
        <w:ind w:left="360"/>
        <w:rPr>
          <w:b/>
          <w:bCs/>
          <w:sz w:val="8"/>
          <w:u w:val="single"/>
        </w:rPr>
      </w:pPr>
    </w:p>
    <w:p w14:paraId="2F0771AE" w14:textId="77777777" w:rsidR="00A3036C" w:rsidRPr="00A66908" w:rsidRDefault="002F0394" w:rsidP="00CC4529">
      <w:pPr>
        <w:pStyle w:val="ListParagraph"/>
        <w:ind w:left="360"/>
        <w:rPr>
          <w:b/>
        </w:rPr>
      </w:pPr>
      <w:r w:rsidRPr="00A66908">
        <w:rPr>
          <w:sz w:val="20"/>
          <w:szCs w:val="20"/>
        </w:rPr>
        <w:t>Between the hours of</w:t>
      </w:r>
      <w:r w:rsidR="00AB066F" w:rsidRPr="00A66908">
        <w:rPr>
          <w:sz w:val="20"/>
          <w:szCs w:val="20"/>
        </w:rPr>
        <w:t xml:space="preserve"> 8</w:t>
      </w:r>
      <w:r w:rsidR="005E0620" w:rsidRPr="00A66908">
        <w:rPr>
          <w:sz w:val="20"/>
          <w:szCs w:val="20"/>
        </w:rPr>
        <w:t xml:space="preserve"> am and 5</w:t>
      </w:r>
      <w:r w:rsidRPr="00A66908">
        <w:rPr>
          <w:sz w:val="20"/>
          <w:szCs w:val="20"/>
        </w:rPr>
        <w:t xml:space="preserve"> pm, </w:t>
      </w:r>
      <w:r w:rsidR="00FF60C7" w:rsidRPr="00A66908">
        <w:rPr>
          <w:sz w:val="20"/>
          <w:szCs w:val="20"/>
        </w:rPr>
        <w:t xml:space="preserve">the </w:t>
      </w:r>
      <w:r w:rsidR="001B0F8F" w:rsidRPr="00A66908">
        <w:rPr>
          <w:sz w:val="20"/>
          <w:szCs w:val="20"/>
        </w:rPr>
        <w:t>client and</w:t>
      </w:r>
      <w:r w:rsidR="00FF60C7" w:rsidRPr="00A66908">
        <w:rPr>
          <w:sz w:val="20"/>
          <w:szCs w:val="20"/>
        </w:rPr>
        <w:t xml:space="preserve"> their</w:t>
      </w:r>
      <w:r w:rsidR="002A3336" w:rsidRPr="00A66908">
        <w:rPr>
          <w:sz w:val="20"/>
          <w:szCs w:val="20"/>
        </w:rPr>
        <w:t xml:space="preserve"> attendees</w:t>
      </w:r>
      <w:r w:rsidR="00F1075C" w:rsidRPr="00A66908">
        <w:rPr>
          <w:sz w:val="20"/>
          <w:szCs w:val="20"/>
        </w:rPr>
        <w:t xml:space="preserve"> can</w:t>
      </w:r>
      <w:r w:rsidRPr="00A66908">
        <w:rPr>
          <w:sz w:val="20"/>
          <w:szCs w:val="20"/>
        </w:rPr>
        <w:t xml:space="preserve"> park in</w:t>
      </w:r>
      <w:r w:rsidR="00440B85" w:rsidRPr="00A66908">
        <w:rPr>
          <w:sz w:val="20"/>
          <w:szCs w:val="20"/>
        </w:rPr>
        <w:t xml:space="preserve"> </w:t>
      </w:r>
      <w:r w:rsidR="00A3036C" w:rsidRPr="00A66908">
        <w:rPr>
          <w:sz w:val="20"/>
          <w:szCs w:val="20"/>
        </w:rPr>
        <w:t>the</w:t>
      </w:r>
      <w:r w:rsidR="00A3036C" w:rsidRPr="00A66908">
        <w:rPr>
          <w:b/>
          <w:sz w:val="20"/>
          <w:szCs w:val="20"/>
        </w:rPr>
        <w:t xml:space="preserve"> </w:t>
      </w:r>
      <w:r w:rsidR="007B71E7" w:rsidRPr="00A66908">
        <w:rPr>
          <w:b/>
          <w:sz w:val="20"/>
          <w:szCs w:val="20"/>
        </w:rPr>
        <w:t xml:space="preserve">gated ‘Overflow’ </w:t>
      </w:r>
      <w:r w:rsidR="00A3036C" w:rsidRPr="00A66908">
        <w:rPr>
          <w:b/>
          <w:sz w:val="20"/>
          <w:szCs w:val="20"/>
        </w:rPr>
        <w:t>Parking Lot</w:t>
      </w:r>
      <w:r w:rsidR="001B0F8F" w:rsidRPr="00A66908">
        <w:rPr>
          <w:b/>
          <w:sz w:val="20"/>
          <w:szCs w:val="20"/>
        </w:rPr>
        <w:t>, North</w:t>
      </w:r>
      <w:r w:rsidR="00A3036C" w:rsidRPr="00A66908">
        <w:rPr>
          <w:b/>
          <w:sz w:val="20"/>
          <w:szCs w:val="20"/>
        </w:rPr>
        <w:t xml:space="preserve"> side </w:t>
      </w:r>
      <w:r w:rsidR="00A3036C" w:rsidRPr="00A66908">
        <w:rPr>
          <w:sz w:val="20"/>
          <w:szCs w:val="20"/>
        </w:rPr>
        <w:t>of the building</w:t>
      </w:r>
      <w:r w:rsidRPr="00A66908">
        <w:rPr>
          <w:sz w:val="20"/>
          <w:szCs w:val="20"/>
        </w:rPr>
        <w:t>,</w:t>
      </w:r>
      <w:r w:rsidR="00A3036C" w:rsidRPr="00A66908">
        <w:rPr>
          <w:sz w:val="20"/>
          <w:szCs w:val="20"/>
        </w:rPr>
        <w:t xml:space="preserve"> </w:t>
      </w:r>
      <w:r w:rsidR="007B71E7" w:rsidRPr="00A66908">
        <w:rPr>
          <w:sz w:val="20"/>
          <w:szCs w:val="20"/>
        </w:rPr>
        <w:t xml:space="preserve">for </w:t>
      </w:r>
      <w:r w:rsidR="00D26738" w:rsidRPr="00A66908">
        <w:rPr>
          <w:sz w:val="20"/>
          <w:szCs w:val="20"/>
        </w:rPr>
        <w:t>$1.00/</w:t>
      </w:r>
      <w:proofErr w:type="spellStart"/>
      <w:r w:rsidR="00D26738" w:rsidRPr="00A66908">
        <w:rPr>
          <w:sz w:val="20"/>
          <w:szCs w:val="20"/>
        </w:rPr>
        <w:t>hr</w:t>
      </w:r>
      <w:proofErr w:type="spellEnd"/>
      <w:r w:rsidR="00D26738" w:rsidRPr="00A66908">
        <w:rPr>
          <w:sz w:val="20"/>
          <w:szCs w:val="20"/>
        </w:rPr>
        <w:t xml:space="preserve"> or $7</w:t>
      </w:r>
      <w:r w:rsidR="00253ACD" w:rsidRPr="00A66908">
        <w:rPr>
          <w:sz w:val="20"/>
          <w:szCs w:val="20"/>
        </w:rPr>
        <w:t>.00/day</w:t>
      </w:r>
      <w:r w:rsidR="00A3036C" w:rsidRPr="00A66908">
        <w:rPr>
          <w:sz w:val="20"/>
          <w:szCs w:val="20"/>
        </w:rPr>
        <w:t xml:space="preserve">. </w:t>
      </w:r>
      <w:r w:rsidR="003F0C08" w:rsidRPr="00A66908">
        <w:rPr>
          <w:sz w:val="20"/>
          <w:szCs w:val="20"/>
        </w:rPr>
        <w:t xml:space="preserve"> </w:t>
      </w:r>
      <w:r w:rsidR="00253ACD" w:rsidRPr="00A66908">
        <w:rPr>
          <w:rFonts w:eastAsia="Times New Roman" w:cs="Tahoma"/>
          <w:sz w:val="20"/>
          <w:szCs w:val="20"/>
          <w:lang w:val="en-CA" w:eastAsia="en-CA"/>
        </w:rPr>
        <w:t>All other MIP parking areas during this timeframe are "Authorized Parking Only". Any vehicle parked</w:t>
      </w:r>
      <w:r w:rsidR="00253ACD" w:rsidRPr="00A66908">
        <w:rPr>
          <w:rFonts w:eastAsia="Times New Roman" w:cs="Tahoma"/>
          <w:b/>
          <w:bCs/>
          <w:sz w:val="20"/>
          <w:szCs w:val="20"/>
          <w:lang w:val="en-CA" w:eastAsia="en-CA"/>
        </w:rPr>
        <w:t xml:space="preserve"> </w:t>
      </w:r>
      <w:r w:rsidR="00253ACD" w:rsidRPr="00A66908">
        <w:rPr>
          <w:rFonts w:eastAsia="Times New Roman" w:cs="Tahoma"/>
          <w:sz w:val="20"/>
          <w:szCs w:val="20"/>
          <w:lang w:val="en-CA" w:eastAsia="en-CA"/>
        </w:rPr>
        <w:t>within the "Authorized Parking Only" area without a MIP permit is at risk of receiving a parking violation.</w:t>
      </w:r>
      <w:r w:rsidR="00117677" w:rsidRPr="00A66908">
        <w:rPr>
          <w:rFonts w:eastAsia="Times New Roman" w:cs="Tahoma"/>
          <w:sz w:val="20"/>
          <w:szCs w:val="20"/>
          <w:lang w:val="en-CA" w:eastAsia="en-CA"/>
        </w:rPr>
        <w:t xml:space="preserve">  </w:t>
      </w:r>
      <w:r w:rsidR="00CC4529" w:rsidRPr="00A66908">
        <w:rPr>
          <w:rFonts w:eastAsia="Times New Roman" w:cs="Tahoma"/>
          <w:sz w:val="20"/>
          <w:szCs w:val="20"/>
          <w:lang w:val="en-CA" w:eastAsia="en-CA"/>
        </w:rPr>
        <w:br/>
      </w:r>
      <w:r w:rsidR="001329DA" w:rsidRPr="00A66908">
        <w:rPr>
          <w:sz w:val="20"/>
          <w:szCs w:val="20"/>
        </w:rPr>
        <w:t>MIP offers free parking</w:t>
      </w:r>
      <w:r w:rsidR="001B0F8F" w:rsidRPr="00A66908">
        <w:rPr>
          <w:sz w:val="20"/>
          <w:szCs w:val="20"/>
        </w:rPr>
        <w:t xml:space="preserve"> in all lots,</w:t>
      </w:r>
      <w:r w:rsidR="001329DA" w:rsidRPr="00A66908">
        <w:rPr>
          <w:sz w:val="20"/>
          <w:szCs w:val="20"/>
        </w:rPr>
        <w:t xml:space="preserve"> to all events occurring after 5</w:t>
      </w:r>
      <w:r w:rsidR="00AB066F" w:rsidRPr="00A66908">
        <w:rPr>
          <w:sz w:val="20"/>
          <w:szCs w:val="20"/>
        </w:rPr>
        <w:t xml:space="preserve"> </w:t>
      </w:r>
      <w:r w:rsidR="001329DA" w:rsidRPr="00A66908">
        <w:rPr>
          <w:sz w:val="20"/>
          <w:szCs w:val="20"/>
        </w:rPr>
        <w:t>pm</w:t>
      </w:r>
      <w:r w:rsidR="005F03C2" w:rsidRPr="00A66908">
        <w:rPr>
          <w:sz w:val="20"/>
          <w:szCs w:val="20"/>
        </w:rPr>
        <w:t xml:space="preserve">, </w:t>
      </w:r>
      <w:r w:rsidR="002A3336" w:rsidRPr="00A66908">
        <w:rPr>
          <w:sz w:val="20"/>
          <w:szCs w:val="20"/>
        </w:rPr>
        <w:t>prior to 8</w:t>
      </w:r>
      <w:r w:rsidR="00AB066F" w:rsidRPr="00A66908">
        <w:rPr>
          <w:sz w:val="20"/>
          <w:szCs w:val="20"/>
        </w:rPr>
        <w:t xml:space="preserve"> </w:t>
      </w:r>
      <w:r w:rsidR="005F03C2" w:rsidRPr="00A66908">
        <w:rPr>
          <w:sz w:val="20"/>
          <w:szCs w:val="20"/>
        </w:rPr>
        <w:t xml:space="preserve">am and on weekends. </w:t>
      </w:r>
    </w:p>
    <w:p w14:paraId="4BA0E79E" w14:textId="77777777" w:rsidR="00BB315E" w:rsidRPr="00A66908" w:rsidRDefault="00BB315E" w:rsidP="00197C71">
      <w:pPr>
        <w:rPr>
          <w:b/>
          <w:bCs/>
          <w:sz w:val="10"/>
          <w:szCs w:val="10"/>
          <w:u w:val="single"/>
        </w:rPr>
      </w:pPr>
    </w:p>
    <w:p w14:paraId="76E27635" w14:textId="77777777" w:rsidR="001902E7" w:rsidRPr="00A66908" w:rsidRDefault="001902E7" w:rsidP="00BD718D">
      <w:pPr>
        <w:pStyle w:val="ListParagraph"/>
        <w:numPr>
          <w:ilvl w:val="0"/>
          <w:numId w:val="4"/>
        </w:numPr>
        <w:rPr>
          <w:b/>
        </w:rPr>
      </w:pPr>
      <w:r w:rsidRPr="00A66908">
        <w:rPr>
          <w:b/>
          <w:bCs/>
          <w:u w:val="single"/>
        </w:rPr>
        <w:t xml:space="preserve">Catering: </w:t>
      </w:r>
    </w:p>
    <w:p w14:paraId="68DDB8FA" w14:textId="77777777" w:rsidR="00BD718D" w:rsidRPr="00A66908" w:rsidRDefault="00BD718D" w:rsidP="00BD718D">
      <w:pPr>
        <w:ind w:left="360"/>
        <w:rPr>
          <w:sz w:val="6"/>
          <w:szCs w:val="6"/>
        </w:rPr>
      </w:pPr>
    </w:p>
    <w:p w14:paraId="1D0E340D" w14:textId="77777777" w:rsidR="00EF0E00" w:rsidRPr="00A66908" w:rsidRDefault="00EF0E00" w:rsidP="00EF0E00">
      <w:pPr>
        <w:ind w:left="360"/>
        <w:rPr>
          <w:sz w:val="20"/>
          <w:szCs w:val="20"/>
        </w:rPr>
      </w:pPr>
      <w:r w:rsidRPr="00A66908">
        <w:rPr>
          <w:sz w:val="20"/>
          <w:szCs w:val="20"/>
        </w:rPr>
        <w:t>MIP Preferred Catering S</w:t>
      </w:r>
      <w:r w:rsidR="00F1075C" w:rsidRPr="00A66908">
        <w:rPr>
          <w:sz w:val="20"/>
          <w:szCs w:val="20"/>
        </w:rPr>
        <w:t xml:space="preserve">ervices list can be found on </w:t>
      </w:r>
      <w:hyperlink r:id="rId11" w:history="1">
        <w:r w:rsidR="00F1075C" w:rsidRPr="00A66908">
          <w:rPr>
            <w:rStyle w:val="Hyperlink"/>
            <w:color w:val="auto"/>
            <w:sz w:val="20"/>
            <w:szCs w:val="20"/>
          </w:rPr>
          <w:t>MIP’s</w:t>
        </w:r>
        <w:r w:rsidRPr="00A66908">
          <w:rPr>
            <w:rStyle w:val="Hyperlink"/>
            <w:color w:val="auto"/>
            <w:sz w:val="20"/>
            <w:szCs w:val="20"/>
          </w:rPr>
          <w:t xml:space="preserve"> website</w:t>
        </w:r>
      </w:hyperlink>
      <w:r w:rsidRPr="00A66908">
        <w:rPr>
          <w:sz w:val="20"/>
          <w:szCs w:val="20"/>
        </w:rPr>
        <w:t>.</w:t>
      </w:r>
    </w:p>
    <w:p w14:paraId="44EF9969" w14:textId="77777777" w:rsidR="009A708C" w:rsidRPr="00A66908" w:rsidRDefault="001329DA" w:rsidP="009A708C">
      <w:pPr>
        <w:ind w:left="360"/>
        <w:rPr>
          <w:sz w:val="20"/>
          <w:szCs w:val="20"/>
        </w:rPr>
      </w:pPr>
      <w:r w:rsidRPr="00A66908">
        <w:rPr>
          <w:sz w:val="20"/>
          <w:szCs w:val="20"/>
        </w:rPr>
        <w:t>If catering is needed for the client’s</w:t>
      </w:r>
      <w:r w:rsidR="00EF0E00" w:rsidRPr="00A66908">
        <w:rPr>
          <w:sz w:val="20"/>
          <w:szCs w:val="20"/>
        </w:rPr>
        <w:t xml:space="preserve"> event </w:t>
      </w:r>
      <w:r w:rsidRPr="00A66908">
        <w:rPr>
          <w:sz w:val="20"/>
          <w:szCs w:val="20"/>
        </w:rPr>
        <w:t>they</w:t>
      </w:r>
      <w:r w:rsidR="00EF0E00" w:rsidRPr="00A66908">
        <w:rPr>
          <w:sz w:val="20"/>
          <w:szCs w:val="20"/>
        </w:rPr>
        <w:t xml:space="preserve"> are required to use “MIP Preferred Catering Servic</w:t>
      </w:r>
      <w:r w:rsidR="00CC4529" w:rsidRPr="00A66908">
        <w:rPr>
          <w:sz w:val="20"/>
          <w:szCs w:val="20"/>
        </w:rPr>
        <w:t xml:space="preserve">es”.  Small meetings </w:t>
      </w:r>
      <w:r w:rsidR="00EF0E00" w:rsidRPr="00A66908">
        <w:rPr>
          <w:sz w:val="20"/>
          <w:szCs w:val="20"/>
        </w:rPr>
        <w:t xml:space="preserve">of 20 individuals or less are permitted to supply outside food and beverage. </w:t>
      </w:r>
      <w:r w:rsidR="009A708C" w:rsidRPr="00A66908">
        <w:rPr>
          <w:sz w:val="20"/>
          <w:szCs w:val="20"/>
        </w:rPr>
        <w:t>Under exceptional circumstances MIP may permit outside catering services. Written approval and conditions are subject to Sections A, B, C &amp; D below. Please advise the Conference Coordinator which catering service the client has chosen at least 5 days prior to event.</w:t>
      </w:r>
    </w:p>
    <w:p w14:paraId="36DD1DF2" w14:textId="77777777" w:rsidR="00617E25" w:rsidRPr="00510F5E" w:rsidRDefault="00044102" w:rsidP="009A708C">
      <w:pPr>
        <w:ind w:firstLine="360"/>
        <w:rPr>
          <w:b/>
          <w:sz w:val="20"/>
          <w:szCs w:val="20"/>
          <w:u w:val="double"/>
        </w:rPr>
      </w:pPr>
      <w:r w:rsidRPr="00510F5E">
        <w:rPr>
          <w:b/>
          <w:sz w:val="20"/>
          <w:szCs w:val="20"/>
          <w:u w:val="double"/>
        </w:rPr>
        <w:t xml:space="preserve">MIP reserves the right to terminate this agreement should this policy not be followed. </w:t>
      </w:r>
    </w:p>
    <w:p w14:paraId="5BD2ADB8" w14:textId="77777777" w:rsidR="00044102" w:rsidRPr="00A66908" w:rsidRDefault="00044102" w:rsidP="00617E25">
      <w:pPr>
        <w:ind w:firstLine="360"/>
        <w:rPr>
          <w:sz w:val="20"/>
          <w:szCs w:val="20"/>
        </w:rPr>
      </w:pPr>
    </w:p>
    <w:p w14:paraId="11745696" w14:textId="5183A176" w:rsidR="00EF0E00" w:rsidRDefault="00EF0E00" w:rsidP="00EF0E00">
      <w:pPr>
        <w:pStyle w:val="ListParagraph"/>
        <w:numPr>
          <w:ilvl w:val="0"/>
          <w:numId w:val="19"/>
        </w:numPr>
        <w:rPr>
          <w:sz w:val="20"/>
          <w:szCs w:val="20"/>
        </w:rPr>
      </w:pPr>
      <w:r w:rsidRPr="00A66908">
        <w:rPr>
          <w:sz w:val="20"/>
          <w:szCs w:val="20"/>
        </w:rPr>
        <w:t>Cater</w:t>
      </w:r>
      <w:r w:rsidR="001329DA" w:rsidRPr="00A66908">
        <w:rPr>
          <w:sz w:val="20"/>
          <w:szCs w:val="20"/>
        </w:rPr>
        <w:t>ing Se</w:t>
      </w:r>
      <w:r w:rsidR="00F1075C" w:rsidRPr="00A66908">
        <w:rPr>
          <w:sz w:val="20"/>
          <w:szCs w:val="20"/>
        </w:rPr>
        <w:t>rvices and</w:t>
      </w:r>
      <w:r w:rsidR="001329DA" w:rsidRPr="00A66908">
        <w:rPr>
          <w:sz w:val="20"/>
          <w:szCs w:val="20"/>
        </w:rPr>
        <w:t xml:space="preserve"> the client</w:t>
      </w:r>
      <w:r w:rsidR="00F91B0D" w:rsidRPr="00A66908">
        <w:rPr>
          <w:sz w:val="20"/>
          <w:szCs w:val="20"/>
        </w:rPr>
        <w:t xml:space="preserve"> must abide by Section 8b</w:t>
      </w:r>
      <w:r w:rsidRPr="00A66908">
        <w:rPr>
          <w:sz w:val="20"/>
          <w:szCs w:val="20"/>
        </w:rPr>
        <w:t>) Room Clean up Policy of the Terms &amp; Conditions.</w:t>
      </w:r>
    </w:p>
    <w:p w14:paraId="41D61956" w14:textId="3D60E102" w:rsidR="007A0FF2" w:rsidRPr="007A0FF2" w:rsidRDefault="007A0FF2" w:rsidP="007A0FF2">
      <w:pPr>
        <w:numPr>
          <w:ilvl w:val="0"/>
          <w:numId w:val="19"/>
        </w:numPr>
        <w:spacing w:after="200" w:line="276" w:lineRule="auto"/>
        <w:rPr>
          <w:rFonts w:eastAsiaTheme="minorEastAsia" w:cs="Arial"/>
          <w:sz w:val="20"/>
          <w:szCs w:val="20"/>
        </w:rPr>
      </w:pPr>
      <w:r w:rsidRPr="007A0FF2">
        <w:rPr>
          <w:rFonts w:eastAsiaTheme="minorEastAsia" w:cs="Arial"/>
          <w:sz w:val="20"/>
          <w:szCs w:val="20"/>
        </w:rPr>
        <w:t xml:space="preserve">Outside Alcohol is not permitted on the premise for consumption or sale. </w:t>
      </w:r>
    </w:p>
    <w:p w14:paraId="2269D0B2" w14:textId="20ABCC73" w:rsidR="007A0FF2" w:rsidRDefault="007A0FF2" w:rsidP="007A0FF2">
      <w:pPr>
        <w:numPr>
          <w:ilvl w:val="0"/>
          <w:numId w:val="19"/>
        </w:numPr>
        <w:spacing w:after="200" w:line="276" w:lineRule="auto"/>
        <w:rPr>
          <w:rFonts w:eastAsiaTheme="minorEastAsia" w:cs="Arial"/>
          <w:sz w:val="20"/>
          <w:szCs w:val="20"/>
        </w:rPr>
      </w:pPr>
      <w:r w:rsidRPr="007A0FF2">
        <w:rPr>
          <w:rFonts w:eastAsiaTheme="minorEastAsia" w:cs="Arial"/>
          <w:sz w:val="20"/>
          <w:szCs w:val="20"/>
        </w:rPr>
        <w:t xml:space="preserve">All alcohol sales are maintained by </w:t>
      </w:r>
      <w:r w:rsidR="0022215E">
        <w:rPr>
          <w:rFonts w:eastAsiaTheme="minorEastAsia" w:cs="Arial"/>
          <w:sz w:val="20"/>
          <w:szCs w:val="20"/>
        </w:rPr>
        <w:t xml:space="preserve">MIP. </w:t>
      </w:r>
      <w:proofErr w:type="gramStart"/>
      <w:r w:rsidR="0022215E">
        <w:rPr>
          <w:rFonts w:eastAsiaTheme="minorEastAsia" w:cs="Arial"/>
          <w:sz w:val="20"/>
          <w:szCs w:val="20"/>
        </w:rPr>
        <w:t>( The</w:t>
      </w:r>
      <w:proofErr w:type="gramEnd"/>
      <w:r w:rsidR="0022215E">
        <w:rPr>
          <w:rFonts w:eastAsiaTheme="minorEastAsia" w:cs="Arial"/>
          <w:sz w:val="20"/>
          <w:szCs w:val="20"/>
        </w:rPr>
        <w:t xml:space="preserve"> AGCO licensee Holder ) </w:t>
      </w:r>
      <w:r w:rsidR="00412D49" w:rsidRPr="007A0FF2">
        <w:rPr>
          <w:rFonts w:eastAsiaTheme="minorEastAsia" w:cs="Arial"/>
          <w:sz w:val="20"/>
          <w:szCs w:val="20"/>
        </w:rPr>
        <w:t>who</w:t>
      </w:r>
      <w:r w:rsidRPr="007A0FF2">
        <w:rPr>
          <w:rFonts w:eastAsiaTheme="minorEastAsia" w:cs="Arial"/>
          <w:sz w:val="20"/>
          <w:szCs w:val="20"/>
        </w:rPr>
        <w:t xml:space="preserve"> will issue all sales at their discretion based on the guidelines outlined in our agreement. </w:t>
      </w:r>
    </w:p>
    <w:p w14:paraId="44676B24" w14:textId="7E25C67B" w:rsidR="007A0FF2" w:rsidRDefault="007A0FF2" w:rsidP="007A0FF2">
      <w:pPr>
        <w:numPr>
          <w:ilvl w:val="0"/>
          <w:numId w:val="19"/>
        </w:numPr>
        <w:spacing w:after="200" w:line="276" w:lineRule="auto"/>
        <w:rPr>
          <w:rFonts w:eastAsiaTheme="minorEastAsia" w:cs="Arial"/>
          <w:sz w:val="20"/>
          <w:szCs w:val="20"/>
        </w:rPr>
      </w:pPr>
      <w:r w:rsidRPr="007A0FF2">
        <w:rPr>
          <w:rFonts w:eastAsiaTheme="minorEastAsia" w:cs="Arial"/>
          <w:sz w:val="20"/>
          <w:szCs w:val="20"/>
        </w:rPr>
        <w:t xml:space="preserve">LISCENCED EVENTS – Persons under 19 years of age will not be served alcohol under any circumstances. Persons under 19 years of age may not be sold a ticket or admittance entrance provision of this contract, including liability for injury or damages to the persons or property of Clients servants, employees, agents, invitees, or licensees.  </w:t>
      </w:r>
    </w:p>
    <w:p w14:paraId="192A2F5F" w14:textId="77777777" w:rsidR="007A0FF2" w:rsidRPr="007A0FF2" w:rsidRDefault="007A0FF2" w:rsidP="007A0FF2">
      <w:pPr>
        <w:numPr>
          <w:ilvl w:val="0"/>
          <w:numId w:val="19"/>
        </w:numPr>
        <w:spacing w:after="200" w:line="276" w:lineRule="auto"/>
        <w:rPr>
          <w:rFonts w:eastAsiaTheme="minorEastAsia" w:cs="Arial"/>
          <w:sz w:val="20"/>
          <w:szCs w:val="20"/>
        </w:rPr>
      </w:pPr>
      <w:r w:rsidRPr="007A0FF2">
        <w:rPr>
          <w:rFonts w:eastAsiaTheme="minorEastAsia" w:cs="Arial"/>
          <w:sz w:val="20"/>
          <w:szCs w:val="20"/>
        </w:rPr>
        <w:t xml:space="preserve">SMOKING BYLAW – Client acknowledges that McMaster Innovation Park is subject to the City of Hamilton bylaw # 02-054 which restricts smoking in public places, and specifically acknowledges that the following limitations apply to this contract: </w:t>
      </w:r>
      <w:r w:rsidRPr="007A0FF2">
        <w:rPr>
          <w:rFonts w:eastAsiaTheme="minorEastAsia" w:cs="Arial"/>
          <w:sz w:val="20"/>
          <w:szCs w:val="20"/>
          <w:u w:val="single"/>
        </w:rPr>
        <w:t>smoking will not be permitted in the Atrium or in any other MIP facility. Including the Bier Garden and Courtyard</w:t>
      </w:r>
    </w:p>
    <w:p w14:paraId="69AE9020" w14:textId="77777777" w:rsidR="00452791" w:rsidRPr="00082863" w:rsidRDefault="00452791" w:rsidP="00082863">
      <w:pPr>
        <w:rPr>
          <w:sz w:val="20"/>
          <w:szCs w:val="20"/>
        </w:rPr>
      </w:pPr>
    </w:p>
    <w:p w14:paraId="6FB0EF75" w14:textId="77777777" w:rsidR="00CD7713" w:rsidRPr="00A66908" w:rsidRDefault="00CD7713" w:rsidP="008B3410">
      <w:pPr>
        <w:ind w:left="360"/>
        <w:rPr>
          <w:sz w:val="20"/>
          <w:szCs w:val="20"/>
        </w:rPr>
      </w:pPr>
    </w:p>
    <w:p w14:paraId="71DF3C15" w14:textId="325B95C7" w:rsidR="00E21110" w:rsidRPr="00E21110" w:rsidRDefault="00E21110" w:rsidP="002C02E3">
      <w:pPr>
        <w:pStyle w:val="ListParagraph"/>
        <w:numPr>
          <w:ilvl w:val="0"/>
          <w:numId w:val="4"/>
        </w:numPr>
        <w:rPr>
          <w:rFonts w:ascii="Calibri" w:hAnsi="Calibri" w:cs="Times New Roman"/>
          <w:b/>
        </w:rPr>
      </w:pPr>
      <w:r>
        <w:rPr>
          <w:rFonts w:ascii="Calibri" w:hAnsi="Calibri" w:cs="Times New Roman"/>
          <w:b/>
          <w:u w:val="single"/>
        </w:rPr>
        <w:t xml:space="preserve">Wireless Internet: </w:t>
      </w:r>
    </w:p>
    <w:p w14:paraId="1C10F714" w14:textId="77777777" w:rsidR="00E21110" w:rsidRDefault="00E21110" w:rsidP="00E21110">
      <w:pPr>
        <w:rPr>
          <w:rFonts w:ascii="Calibri" w:hAnsi="Calibri" w:cs="Times New Roman"/>
          <w:b/>
        </w:rPr>
      </w:pPr>
    </w:p>
    <w:p w14:paraId="51E38112" w14:textId="77777777" w:rsidR="00E21110" w:rsidRDefault="00E21110" w:rsidP="00E21110">
      <w:pPr>
        <w:ind w:firstLine="360"/>
        <w:rPr>
          <w:bCs/>
          <w:sz w:val="20"/>
          <w:szCs w:val="20"/>
        </w:rPr>
      </w:pPr>
      <w:r w:rsidRPr="00A66908">
        <w:rPr>
          <w:bCs/>
          <w:sz w:val="20"/>
          <w:szCs w:val="20"/>
        </w:rPr>
        <w:t>MIP will provide the client with wireless internet instructions for public a</w:t>
      </w:r>
      <w:r>
        <w:rPr>
          <w:bCs/>
          <w:sz w:val="20"/>
          <w:szCs w:val="20"/>
        </w:rPr>
        <w:t>ccess the day of the</w:t>
      </w:r>
      <w:r w:rsidRPr="00A66908">
        <w:rPr>
          <w:bCs/>
          <w:sz w:val="20"/>
          <w:szCs w:val="20"/>
        </w:rPr>
        <w:t xml:space="preserve"> event.</w:t>
      </w:r>
    </w:p>
    <w:p w14:paraId="1FDB8255" w14:textId="77777777" w:rsidR="00E21110" w:rsidRDefault="00E21110" w:rsidP="00E21110">
      <w:pPr>
        <w:rPr>
          <w:rFonts w:eastAsia="Times New Roman" w:cstheme="minorHAnsi"/>
          <w:color w:val="2B2D33"/>
          <w:sz w:val="20"/>
          <w:szCs w:val="20"/>
          <w:lang w:val="en-CA" w:eastAsia="en-CA"/>
        </w:rPr>
      </w:pPr>
    </w:p>
    <w:p w14:paraId="4323B4D8" w14:textId="1FA2DFFD" w:rsidR="00E21110" w:rsidRDefault="00E21110" w:rsidP="00E21110">
      <w:pPr>
        <w:ind w:left="360"/>
        <w:rPr>
          <w:rFonts w:eastAsia="Times New Roman" w:cstheme="minorHAnsi"/>
          <w:color w:val="2B2D33"/>
          <w:sz w:val="20"/>
          <w:szCs w:val="20"/>
          <w:lang w:val="en-CA" w:eastAsia="en-CA"/>
        </w:rPr>
      </w:pPr>
      <w:r w:rsidRPr="00121EEC">
        <w:rPr>
          <w:rFonts w:eastAsia="Times New Roman" w:cstheme="minorHAnsi"/>
          <w:color w:val="2B2D33"/>
          <w:sz w:val="20"/>
          <w:szCs w:val="20"/>
          <w:lang w:val="en-CA" w:eastAsia="en-CA"/>
        </w:rPr>
        <w:t xml:space="preserve">Any individual connected to the Guest Wireless Network </w:t>
      </w:r>
      <w:r w:rsidR="001A08BC" w:rsidRPr="00121EEC">
        <w:rPr>
          <w:rFonts w:eastAsia="Times New Roman" w:cstheme="minorHAnsi"/>
          <w:color w:val="2B2D33"/>
          <w:sz w:val="20"/>
          <w:szCs w:val="20"/>
          <w:lang w:val="en-CA" w:eastAsia="en-CA"/>
        </w:rPr>
        <w:t>to</w:t>
      </w:r>
      <w:r w:rsidRPr="00121EEC">
        <w:rPr>
          <w:rFonts w:eastAsia="Times New Roman" w:cstheme="minorHAnsi"/>
          <w:color w:val="2B2D33"/>
          <w:sz w:val="20"/>
          <w:szCs w:val="20"/>
          <w:lang w:val="en-CA" w:eastAsia="en-CA"/>
        </w:rPr>
        <w:t xml:space="preserve"> use it directly or to connect to any other network(s), must comply with this policy, the stated purposes and Acceptable Use policies of any other network(s) or host(s) used, and all applicable laws, rules, and regulations. </w:t>
      </w:r>
    </w:p>
    <w:p w14:paraId="4BDDA4A0" w14:textId="77777777" w:rsidR="00E21110" w:rsidRDefault="00E21110" w:rsidP="00E21110">
      <w:pPr>
        <w:rPr>
          <w:rFonts w:eastAsia="Times New Roman" w:cstheme="minorHAnsi"/>
          <w:color w:val="2B2D33"/>
          <w:sz w:val="20"/>
          <w:szCs w:val="20"/>
          <w:lang w:val="en-CA" w:eastAsia="en-CA"/>
        </w:rPr>
      </w:pPr>
    </w:p>
    <w:p w14:paraId="11016605" w14:textId="3B2537C1" w:rsidR="00E21110" w:rsidRPr="00121EEC" w:rsidRDefault="00E21110" w:rsidP="00E21110">
      <w:pPr>
        <w:ind w:left="360"/>
        <w:rPr>
          <w:bCs/>
          <w:sz w:val="20"/>
          <w:szCs w:val="20"/>
        </w:rPr>
      </w:pPr>
      <w:r>
        <w:rPr>
          <w:rFonts w:eastAsia="Times New Roman" w:cstheme="minorHAnsi"/>
          <w:color w:val="2B2D33"/>
          <w:sz w:val="20"/>
          <w:szCs w:val="20"/>
          <w:lang w:val="en-CA" w:eastAsia="en-CA"/>
        </w:rPr>
        <w:t xml:space="preserve">MIP makes no representations or warranties concerning the availability or security of the guest wireless network, and all use is provided on an as-is basis. By using the guest wireless </w:t>
      </w:r>
      <w:r w:rsidR="001A08BC">
        <w:rPr>
          <w:rFonts w:eastAsia="Times New Roman" w:cstheme="minorHAnsi"/>
          <w:color w:val="2B2D33"/>
          <w:sz w:val="20"/>
          <w:szCs w:val="20"/>
          <w:lang w:val="en-CA" w:eastAsia="en-CA"/>
        </w:rPr>
        <w:t>network,</w:t>
      </w:r>
      <w:r>
        <w:rPr>
          <w:rFonts w:eastAsia="Times New Roman" w:cstheme="minorHAnsi"/>
          <w:color w:val="2B2D33"/>
          <w:sz w:val="20"/>
          <w:szCs w:val="20"/>
          <w:lang w:val="en-CA" w:eastAsia="en-CA"/>
        </w:rPr>
        <w:t xml:space="preserve"> the client agrees to defend, indemnify, and hold harmless MIP for any losses or damages that may result from use</w:t>
      </w:r>
      <w:r>
        <w:rPr>
          <w:rFonts w:ascii="Calibri" w:hAnsi="Calibri" w:cs="Times New Roman"/>
          <w:bCs/>
          <w:sz w:val="20"/>
          <w:szCs w:val="20"/>
        </w:rPr>
        <w:t xml:space="preserve"> by</w:t>
      </w:r>
      <w:r w:rsidR="00226117">
        <w:rPr>
          <w:rFonts w:ascii="Calibri" w:hAnsi="Calibri" w:cs="Times New Roman"/>
          <w:bCs/>
          <w:sz w:val="20"/>
          <w:szCs w:val="20"/>
        </w:rPr>
        <w:t xml:space="preserve"> the c</w:t>
      </w:r>
      <w:r w:rsidRPr="00A66908">
        <w:rPr>
          <w:rFonts w:ascii="Calibri" w:hAnsi="Calibri" w:cs="Times New Roman"/>
          <w:bCs/>
          <w:sz w:val="20"/>
          <w:szCs w:val="20"/>
        </w:rPr>
        <w:t>lient, their attendees, staff…etc.</w:t>
      </w:r>
      <w:r>
        <w:rPr>
          <w:rFonts w:ascii="Calibri" w:hAnsi="Calibri" w:cs="Times New Roman"/>
          <w:bCs/>
          <w:sz w:val="20"/>
          <w:szCs w:val="20"/>
        </w:rPr>
        <w:t xml:space="preserve"> of the guest wireless network. </w:t>
      </w:r>
      <w:r>
        <w:rPr>
          <w:rFonts w:eastAsia="Times New Roman" w:cstheme="minorHAnsi"/>
          <w:color w:val="2B2D33"/>
          <w:sz w:val="20"/>
          <w:szCs w:val="20"/>
          <w:lang w:val="en-CA" w:eastAsia="en-CA"/>
        </w:rPr>
        <w:br/>
      </w:r>
      <w:r w:rsidRPr="00121EEC">
        <w:rPr>
          <w:rFonts w:eastAsia="Times New Roman" w:cstheme="minorHAnsi"/>
          <w:color w:val="2B2D33"/>
          <w:sz w:val="20"/>
          <w:szCs w:val="20"/>
          <w:lang w:val="en-CA" w:eastAsia="en-CA"/>
        </w:rPr>
        <w:br/>
      </w:r>
      <w:r>
        <w:rPr>
          <w:rFonts w:eastAsia="Times New Roman" w:cstheme="minorHAnsi"/>
          <w:color w:val="2B2D33"/>
          <w:sz w:val="20"/>
          <w:szCs w:val="20"/>
          <w:lang w:val="en-CA" w:eastAsia="en-CA"/>
        </w:rPr>
        <w:t>MIP</w:t>
      </w:r>
      <w:r w:rsidRPr="00121EEC">
        <w:rPr>
          <w:rFonts w:eastAsia="Times New Roman" w:cstheme="minorHAnsi"/>
          <w:color w:val="2B2D33"/>
          <w:sz w:val="20"/>
          <w:szCs w:val="20"/>
          <w:lang w:val="en-CA" w:eastAsia="en-CA"/>
        </w:rPr>
        <w:t xml:space="preserve"> takes no responsibility and assumes no liability for any content uploaded, shared, t</w:t>
      </w:r>
      <w:r>
        <w:rPr>
          <w:rFonts w:eastAsia="Times New Roman" w:cstheme="minorHAnsi"/>
          <w:color w:val="2B2D33"/>
          <w:sz w:val="20"/>
          <w:szCs w:val="20"/>
          <w:lang w:val="en-CA" w:eastAsia="en-CA"/>
        </w:rPr>
        <w:t>ransmitted, or downloaded by the client</w:t>
      </w:r>
      <w:r w:rsidRPr="00121EEC">
        <w:rPr>
          <w:rFonts w:eastAsia="Times New Roman" w:cstheme="minorHAnsi"/>
          <w:color w:val="2B2D33"/>
          <w:sz w:val="20"/>
          <w:szCs w:val="20"/>
          <w:lang w:val="en-CA" w:eastAsia="en-CA"/>
        </w:rPr>
        <w:t xml:space="preserve"> or any </w:t>
      </w:r>
      <w:r>
        <w:rPr>
          <w:rFonts w:eastAsia="Times New Roman" w:cstheme="minorHAnsi"/>
          <w:color w:val="2B2D33"/>
          <w:sz w:val="20"/>
          <w:szCs w:val="20"/>
          <w:lang w:val="en-CA" w:eastAsia="en-CA"/>
        </w:rPr>
        <w:t>third party, or for anything the client</w:t>
      </w:r>
      <w:r w:rsidRPr="00121EEC">
        <w:rPr>
          <w:rFonts w:eastAsia="Times New Roman" w:cstheme="minorHAnsi"/>
          <w:color w:val="2B2D33"/>
          <w:sz w:val="20"/>
          <w:szCs w:val="20"/>
          <w:lang w:val="en-CA" w:eastAsia="en-CA"/>
        </w:rPr>
        <w:t xml:space="preserve"> may encounter or any data that may be lost or comp</w:t>
      </w:r>
      <w:r>
        <w:rPr>
          <w:rFonts w:eastAsia="Times New Roman" w:cstheme="minorHAnsi"/>
          <w:color w:val="2B2D33"/>
          <w:sz w:val="20"/>
          <w:szCs w:val="20"/>
          <w:lang w:val="en-CA" w:eastAsia="en-CA"/>
        </w:rPr>
        <w:t>romised while connected to the guest wireless n</w:t>
      </w:r>
      <w:r w:rsidRPr="00121EEC">
        <w:rPr>
          <w:rFonts w:eastAsia="Times New Roman" w:cstheme="minorHAnsi"/>
          <w:color w:val="2B2D33"/>
          <w:sz w:val="20"/>
          <w:szCs w:val="20"/>
          <w:lang w:val="en-CA" w:eastAsia="en-CA"/>
        </w:rPr>
        <w:t>etwork. </w:t>
      </w:r>
      <w:r w:rsidRPr="00121EEC">
        <w:rPr>
          <w:rFonts w:eastAsia="Times New Roman" w:cstheme="minorHAnsi"/>
          <w:color w:val="2B2D33"/>
          <w:sz w:val="20"/>
          <w:szCs w:val="20"/>
          <w:lang w:val="en-CA" w:eastAsia="en-CA"/>
        </w:rPr>
        <w:br/>
      </w:r>
      <w:r w:rsidRPr="00121EEC">
        <w:rPr>
          <w:rFonts w:eastAsia="Times New Roman" w:cstheme="minorHAnsi"/>
          <w:color w:val="2B2D33"/>
          <w:sz w:val="20"/>
          <w:szCs w:val="20"/>
          <w:lang w:val="en-CA" w:eastAsia="en-CA"/>
        </w:rPr>
        <w:br/>
      </w:r>
      <w:r>
        <w:rPr>
          <w:rFonts w:eastAsia="Times New Roman" w:cstheme="minorHAnsi"/>
          <w:color w:val="2B2D33"/>
          <w:sz w:val="20"/>
          <w:szCs w:val="20"/>
          <w:lang w:val="en-CA" w:eastAsia="en-CA"/>
        </w:rPr>
        <w:t xml:space="preserve">MIP </w:t>
      </w:r>
      <w:r w:rsidRPr="00121EEC">
        <w:rPr>
          <w:rFonts w:eastAsia="Times New Roman" w:cstheme="minorHAnsi"/>
          <w:color w:val="2B2D33"/>
          <w:sz w:val="20"/>
          <w:szCs w:val="20"/>
          <w:lang w:val="en-CA" w:eastAsia="en-CA"/>
        </w:rPr>
        <w:t>reserves the right to disconnect any user at an</w:t>
      </w:r>
      <w:r>
        <w:rPr>
          <w:rFonts w:eastAsia="Times New Roman" w:cstheme="minorHAnsi"/>
          <w:color w:val="2B2D33"/>
          <w:sz w:val="20"/>
          <w:szCs w:val="20"/>
          <w:lang w:val="en-CA" w:eastAsia="en-CA"/>
        </w:rPr>
        <w:t>y time and for any reason. The guest wireless n</w:t>
      </w:r>
      <w:r w:rsidRPr="00121EEC">
        <w:rPr>
          <w:rFonts w:eastAsia="Times New Roman" w:cstheme="minorHAnsi"/>
          <w:color w:val="2B2D33"/>
          <w:sz w:val="20"/>
          <w:szCs w:val="20"/>
          <w:lang w:val="en-CA" w:eastAsia="en-CA"/>
        </w:rPr>
        <w:t>etwork is prov</w:t>
      </w:r>
      <w:r>
        <w:rPr>
          <w:rFonts w:eastAsia="Times New Roman" w:cstheme="minorHAnsi"/>
          <w:color w:val="2B2D33"/>
          <w:sz w:val="20"/>
          <w:szCs w:val="20"/>
          <w:lang w:val="en-CA" w:eastAsia="en-CA"/>
        </w:rPr>
        <w:t xml:space="preserve">ided as a courtesy to allow </w:t>
      </w:r>
      <w:r w:rsidRPr="00121EEC">
        <w:rPr>
          <w:rFonts w:eastAsia="Times New Roman" w:cstheme="minorHAnsi"/>
          <w:color w:val="2B2D33"/>
          <w:sz w:val="20"/>
          <w:szCs w:val="20"/>
          <w:lang w:val="en-CA" w:eastAsia="en-CA"/>
        </w:rPr>
        <w:t>guest</w:t>
      </w:r>
      <w:r>
        <w:rPr>
          <w:rFonts w:eastAsia="Times New Roman" w:cstheme="minorHAnsi"/>
          <w:color w:val="2B2D33"/>
          <w:sz w:val="20"/>
          <w:szCs w:val="20"/>
          <w:lang w:val="en-CA" w:eastAsia="en-CA"/>
        </w:rPr>
        <w:t xml:space="preserve">s access to the internet. </w:t>
      </w:r>
      <w:r>
        <w:rPr>
          <w:rFonts w:eastAsia="Times New Roman" w:cstheme="minorHAnsi"/>
          <w:color w:val="2B2D33"/>
          <w:sz w:val="20"/>
          <w:szCs w:val="20"/>
          <w:lang w:val="en-CA" w:eastAsia="en-CA"/>
        </w:rPr>
        <w:br/>
      </w:r>
      <w:r>
        <w:rPr>
          <w:rFonts w:eastAsia="Times New Roman" w:cstheme="minorHAnsi"/>
          <w:color w:val="2B2D33"/>
          <w:sz w:val="20"/>
          <w:szCs w:val="20"/>
          <w:lang w:val="en-CA" w:eastAsia="en-CA"/>
        </w:rPr>
        <w:br/>
      </w:r>
      <w:r>
        <w:rPr>
          <w:rFonts w:eastAsia="Times New Roman" w:cstheme="minorHAnsi"/>
          <w:color w:val="2B2D33"/>
          <w:sz w:val="20"/>
          <w:szCs w:val="20"/>
          <w:lang w:val="en-CA" w:eastAsia="en-CA"/>
        </w:rPr>
        <w:lastRenderedPageBreak/>
        <w:t>Inappropriate use of the guest wireless n</w:t>
      </w:r>
      <w:r w:rsidRPr="00121EEC">
        <w:rPr>
          <w:rFonts w:eastAsia="Times New Roman" w:cstheme="minorHAnsi"/>
          <w:color w:val="2B2D33"/>
          <w:sz w:val="20"/>
          <w:szCs w:val="20"/>
          <w:lang w:val="en-CA" w:eastAsia="en-CA"/>
        </w:rPr>
        <w:t xml:space="preserve">etwork is not permitted. This policy does not enumerate all possible inappropriate uses but rather presents some guidelines (listed below) that </w:t>
      </w:r>
      <w:r>
        <w:rPr>
          <w:rFonts w:eastAsia="Times New Roman" w:cstheme="minorHAnsi"/>
          <w:color w:val="2B2D33"/>
          <w:sz w:val="20"/>
          <w:szCs w:val="20"/>
          <w:lang w:val="en-CA" w:eastAsia="en-CA"/>
        </w:rPr>
        <w:t>MIP</w:t>
      </w:r>
      <w:r w:rsidRPr="00121EEC">
        <w:rPr>
          <w:rFonts w:eastAsia="Times New Roman" w:cstheme="minorHAnsi"/>
          <w:color w:val="2B2D33"/>
          <w:sz w:val="20"/>
          <w:szCs w:val="20"/>
          <w:lang w:val="en-CA" w:eastAsia="en-CA"/>
        </w:rPr>
        <w:t xml:space="preserve"> may at any time use to </w:t>
      </w:r>
      <w:r w:rsidR="00412D49" w:rsidRPr="00121EEC">
        <w:rPr>
          <w:rFonts w:eastAsia="Times New Roman" w:cstheme="minorHAnsi"/>
          <w:color w:val="2B2D33"/>
          <w:sz w:val="20"/>
          <w:szCs w:val="20"/>
          <w:lang w:val="en-CA" w:eastAsia="en-CA"/>
        </w:rPr>
        <w:t>decide</w:t>
      </w:r>
      <w:r w:rsidRPr="00121EEC">
        <w:rPr>
          <w:rFonts w:eastAsia="Times New Roman" w:cstheme="minorHAnsi"/>
          <w:color w:val="2B2D33"/>
          <w:sz w:val="20"/>
          <w:szCs w:val="20"/>
          <w:lang w:val="en-CA" w:eastAsia="en-CA"/>
        </w:rPr>
        <w:t xml:space="preserve"> that a particular use is inappropriate:</w:t>
      </w:r>
    </w:p>
    <w:p w14:paraId="7DB383C3" w14:textId="77777777" w:rsidR="00E21110" w:rsidRPr="00121EEC" w:rsidRDefault="00E21110" w:rsidP="00E21110">
      <w:pPr>
        <w:numPr>
          <w:ilvl w:val="0"/>
          <w:numId w:val="25"/>
        </w:numPr>
        <w:shd w:val="clear" w:color="auto" w:fill="FFFFFF"/>
        <w:spacing w:line="360" w:lineRule="atLeast"/>
        <w:rPr>
          <w:rFonts w:eastAsia="Times New Roman" w:cstheme="minorHAnsi"/>
          <w:color w:val="2B2D33"/>
          <w:sz w:val="20"/>
          <w:szCs w:val="20"/>
          <w:lang w:val="en-CA" w:eastAsia="en-CA"/>
        </w:rPr>
      </w:pPr>
      <w:r w:rsidRPr="00121EEC">
        <w:rPr>
          <w:rFonts w:eastAsia="Times New Roman" w:cstheme="minorHAnsi"/>
          <w:color w:val="2B2D33"/>
          <w:sz w:val="20"/>
          <w:szCs w:val="20"/>
          <w:lang w:val="en-CA" w:eastAsia="en-CA"/>
        </w:rPr>
        <w:t>Users must respect the privacy and intellectual property rights of others.</w:t>
      </w:r>
    </w:p>
    <w:p w14:paraId="6AD2C7A6" w14:textId="77777777" w:rsidR="00E21110" w:rsidRPr="00121EEC" w:rsidRDefault="00E21110" w:rsidP="00E21110">
      <w:pPr>
        <w:numPr>
          <w:ilvl w:val="0"/>
          <w:numId w:val="25"/>
        </w:numPr>
        <w:shd w:val="clear" w:color="auto" w:fill="FFFFFF"/>
        <w:spacing w:line="360" w:lineRule="atLeast"/>
        <w:rPr>
          <w:rFonts w:eastAsia="Times New Roman" w:cstheme="minorHAnsi"/>
          <w:color w:val="2B2D33"/>
          <w:sz w:val="20"/>
          <w:szCs w:val="20"/>
          <w:lang w:val="en-CA" w:eastAsia="en-CA"/>
        </w:rPr>
      </w:pPr>
      <w:r w:rsidRPr="00121EEC">
        <w:rPr>
          <w:rFonts w:eastAsia="Times New Roman" w:cstheme="minorHAnsi"/>
          <w:color w:val="2B2D33"/>
          <w:sz w:val="20"/>
          <w:szCs w:val="20"/>
          <w:lang w:val="en-CA" w:eastAsia="en-CA"/>
        </w:rPr>
        <w:t>Users must respect the integrity of our network and any other public or private computing and network systems.</w:t>
      </w:r>
    </w:p>
    <w:p w14:paraId="3342163A" w14:textId="77777777" w:rsidR="00E21110" w:rsidRPr="00121EEC" w:rsidRDefault="00E21110" w:rsidP="00E21110">
      <w:pPr>
        <w:numPr>
          <w:ilvl w:val="0"/>
          <w:numId w:val="25"/>
        </w:numPr>
        <w:shd w:val="clear" w:color="auto" w:fill="FFFFFF"/>
        <w:spacing w:line="360" w:lineRule="atLeast"/>
        <w:rPr>
          <w:rFonts w:eastAsia="Times New Roman" w:cstheme="minorHAnsi"/>
          <w:color w:val="2B2D33"/>
          <w:sz w:val="20"/>
          <w:szCs w:val="20"/>
          <w:lang w:val="en-CA" w:eastAsia="en-CA"/>
        </w:rPr>
      </w:pPr>
      <w:r>
        <w:rPr>
          <w:rFonts w:eastAsia="Times New Roman" w:cstheme="minorHAnsi"/>
          <w:color w:val="2B2D33"/>
          <w:sz w:val="20"/>
          <w:szCs w:val="20"/>
          <w:lang w:val="en-CA" w:eastAsia="en-CA"/>
        </w:rPr>
        <w:t>Use of the guest wireless n</w:t>
      </w:r>
      <w:r w:rsidRPr="00121EEC">
        <w:rPr>
          <w:rFonts w:eastAsia="Times New Roman" w:cstheme="minorHAnsi"/>
          <w:color w:val="2B2D33"/>
          <w:sz w:val="20"/>
          <w:szCs w:val="20"/>
          <w:lang w:val="en-CA" w:eastAsia="en-CA"/>
        </w:rPr>
        <w:t>etwork for malicious, fraudulent, or misrepresentative purposes is prohibited.</w:t>
      </w:r>
    </w:p>
    <w:p w14:paraId="095B90B5" w14:textId="77777777" w:rsidR="00E21110" w:rsidRPr="00121EEC" w:rsidRDefault="00E21110" w:rsidP="00E21110">
      <w:pPr>
        <w:numPr>
          <w:ilvl w:val="0"/>
          <w:numId w:val="25"/>
        </w:numPr>
        <w:shd w:val="clear" w:color="auto" w:fill="FFFFFF"/>
        <w:spacing w:line="360" w:lineRule="atLeast"/>
        <w:rPr>
          <w:rFonts w:eastAsia="Times New Roman" w:cstheme="minorHAnsi"/>
          <w:color w:val="2B2D33"/>
          <w:sz w:val="20"/>
          <w:szCs w:val="20"/>
          <w:lang w:val="en-CA" w:eastAsia="en-CA"/>
        </w:rPr>
      </w:pPr>
      <w:r w:rsidRPr="00121EEC">
        <w:rPr>
          <w:rFonts w:eastAsia="Times New Roman" w:cstheme="minorHAnsi"/>
          <w:color w:val="2B2D33"/>
          <w:sz w:val="20"/>
          <w:szCs w:val="20"/>
          <w:lang w:val="en-CA" w:eastAsia="en-CA"/>
        </w:rPr>
        <w:t xml:space="preserve">The </w:t>
      </w:r>
      <w:r>
        <w:rPr>
          <w:rFonts w:eastAsia="Times New Roman" w:cstheme="minorHAnsi"/>
          <w:color w:val="2B2D33"/>
          <w:sz w:val="20"/>
          <w:szCs w:val="20"/>
          <w:lang w:val="en-CA" w:eastAsia="en-CA"/>
        </w:rPr>
        <w:t>guest wireless n</w:t>
      </w:r>
      <w:r w:rsidRPr="00121EEC">
        <w:rPr>
          <w:rFonts w:eastAsia="Times New Roman" w:cstheme="minorHAnsi"/>
          <w:color w:val="2B2D33"/>
          <w:sz w:val="20"/>
          <w:szCs w:val="20"/>
          <w:lang w:val="en-CA" w:eastAsia="en-CA"/>
        </w:rPr>
        <w:t>etwork may not be used in a manner that precludes or hampers other user</w:t>
      </w:r>
      <w:r w:rsidR="00226117">
        <w:rPr>
          <w:rFonts w:eastAsia="Times New Roman" w:cstheme="minorHAnsi"/>
          <w:color w:val="2B2D33"/>
          <w:sz w:val="20"/>
          <w:szCs w:val="20"/>
          <w:lang w:val="en-CA" w:eastAsia="en-CA"/>
        </w:rPr>
        <w:t>’</w:t>
      </w:r>
      <w:r w:rsidRPr="00121EEC">
        <w:rPr>
          <w:rFonts w:eastAsia="Times New Roman" w:cstheme="minorHAnsi"/>
          <w:color w:val="2B2D33"/>
          <w:sz w:val="20"/>
          <w:szCs w:val="20"/>
          <w:lang w:val="en-CA" w:eastAsia="en-CA"/>
        </w:rPr>
        <w:t xml:space="preserve">s access to the </w:t>
      </w:r>
      <w:r>
        <w:rPr>
          <w:rFonts w:eastAsia="Times New Roman" w:cstheme="minorHAnsi"/>
          <w:color w:val="2B2D33"/>
          <w:sz w:val="20"/>
          <w:szCs w:val="20"/>
          <w:lang w:val="en-CA" w:eastAsia="en-CA"/>
        </w:rPr>
        <w:t>guest wireless n</w:t>
      </w:r>
      <w:r w:rsidRPr="00121EEC">
        <w:rPr>
          <w:rFonts w:eastAsia="Times New Roman" w:cstheme="minorHAnsi"/>
          <w:color w:val="2B2D33"/>
          <w:sz w:val="20"/>
          <w:szCs w:val="20"/>
          <w:lang w:val="en-CA" w:eastAsia="en-CA"/>
        </w:rPr>
        <w:t>etwork</w:t>
      </w:r>
      <w:r>
        <w:rPr>
          <w:rFonts w:eastAsia="Times New Roman" w:cstheme="minorHAnsi"/>
          <w:color w:val="2B2D33"/>
          <w:sz w:val="20"/>
          <w:szCs w:val="20"/>
          <w:lang w:val="en-CA" w:eastAsia="en-CA"/>
        </w:rPr>
        <w:t xml:space="preserve"> or </w:t>
      </w:r>
      <w:r w:rsidRPr="00121EEC">
        <w:rPr>
          <w:rFonts w:eastAsia="Times New Roman" w:cstheme="minorHAnsi"/>
          <w:color w:val="2B2D33"/>
          <w:sz w:val="20"/>
          <w:szCs w:val="20"/>
          <w:lang w:val="en-CA" w:eastAsia="en-CA"/>
        </w:rPr>
        <w:t>any other networks.</w:t>
      </w:r>
    </w:p>
    <w:p w14:paraId="18CB16DF" w14:textId="77777777" w:rsidR="00E21110" w:rsidRDefault="00E21110" w:rsidP="00E21110">
      <w:pPr>
        <w:numPr>
          <w:ilvl w:val="0"/>
          <w:numId w:val="25"/>
        </w:numPr>
        <w:shd w:val="clear" w:color="auto" w:fill="FFFFFF"/>
        <w:spacing w:line="360" w:lineRule="atLeast"/>
        <w:rPr>
          <w:rFonts w:eastAsia="Times New Roman" w:cstheme="minorHAnsi"/>
          <w:color w:val="2B2D33"/>
          <w:sz w:val="20"/>
          <w:szCs w:val="20"/>
          <w:lang w:val="en-CA" w:eastAsia="en-CA"/>
        </w:rPr>
      </w:pPr>
      <w:r w:rsidRPr="00121EEC">
        <w:rPr>
          <w:rFonts w:eastAsia="Times New Roman" w:cstheme="minorHAnsi"/>
          <w:color w:val="2B2D33"/>
          <w:sz w:val="20"/>
          <w:szCs w:val="20"/>
          <w:lang w:val="en-CA" w:eastAsia="en-CA"/>
        </w:rPr>
        <w:t>Nothing may be installed or used that modifies, disrupts, or interferes in any way with service for any user, host, or network.</w:t>
      </w:r>
    </w:p>
    <w:p w14:paraId="42391572" w14:textId="77777777" w:rsidR="00E21110" w:rsidRPr="00121EEC" w:rsidRDefault="00E21110" w:rsidP="00E21110">
      <w:pPr>
        <w:shd w:val="clear" w:color="auto" w:fill="FFFFFF"/>
        <w:spacing w:line="360" w:lineRule="atLeast"/>
        <w:ind w:left="1080"/>
        <w:rPr>
          <w:rFonts w:eastAsia="Times New Roman" w:cstheme="minorHAnsi"/>
          <w:color w:val="2B2D33"/>
          <w:sz w:val="20"/>
          <w:szCs w:val="20"/>
          <w:lang w:val="en-CA" w:eastAsia="en-CA"/>
        </w:rPr>
      </w:pPr>
    </w:p>
    <w:p w14:paraId="22F8853E" w14:textId="58B92607" w:rsidR="00E21110" w:rsidRPr="00E21110" w:rsidRDefault="00E21110" w:rsidP="00E21110">
      <w:pPr>
        <w:ind w:left="360"/>
        <w:rPr>
          <w:rFonts w:ascii="Calibri" w:hAnsi="Calibri" w:cs="Times New Roman"/>
          <w:b/>
        </w:rPr>
      </w:pPr>
      <w:r>
        <w:rPr>
          <w:rFonts w:eastAsia="Times New Roman" w:cstheme="minorHAnsi"/>
          <w:color w:val="2B2D33"/>
          <w:sz w:val="20"/>
          <w:szCs w:val="20"/>
          <w:lang w:val="en-CA" w:eastAsia="en-CA"/>
        </w:rPr>
        <w:t xml:space="preserve">Contact the Conference Coordinator or MIP staff member </w:t>
      </w:r>
      <w:r w:rsidRPr="00121EEC">
        <w:rPr>
          <w:rFonts w:eastAsia="Times New Roman" w:cstheme="minorHAnsi"/>
          <w:color w:val="2B2D33"/>
          <w:sz w:val="20"/>
          <w:szCs w:val="20"/>
          <w:lang w:val="en-CA" w:eastAsia="en-CA"/>
        </w:rPr>
        <w:t xml:space="preserve">if you are </w:t>
      </w:r>
      <w:r w:rsidR="00412D49" w:rsidRPr="00121EEC">
        <w:rPr>
          <w:rFonts w:eastAsia="Times New Roman" w:cstheme="minorHAnsi"/>
          <w:color w:val="2B2D33"/>
          <w:sz w:val="20"/>
          <w:szCs w:val="20"/>
          <w:lang w:val="en-CA" w:eastAsia="en-CA"/>
        </w:rPr>
        <w:t>having trouble</w:t>
      </w:r>
      <w:r w:rsidRPr="00121EEC">
        <w:rPr>
          <w:rFonts w:eastAsia="Times New Roman" w:cstheme="minorHAnsi"/>
          <w:color w:val="2B2D33"/>
          <w:sz w:val="20"/>
          <w:szCs w:val="20"/>
          <w:lang w:val="en-CA" w:eastAsia="en-CA"/>
        </w:rPr>
        <w:t xml:space="preserve"> logging in.</w:t>
      </w:r>
    </w:p>
    <w:p w14:paraId="331C524C" w14:textId="77777777" w:rsidR="00E21110" w:rsidRPr="00E21110" w:rsidRDefault="00E21110" w:rsidP="00E21110">
      <w:pPr>
        <w:pStyle w:val="ListParagraph"/>
        <w:ind w:left="360"/>
        <w:rPr>
          <w:rFonts w:ascii="Calibri" w:hAnsi="Calibri" w:cs="Times New Roman"/>
          <w:b/>
        </w:rPr>
      </w:pPr>
    </w:p>
    <w:p w14:paraId="608DFEFB" w14:textId="77777777" w:rsidR="00FE69C1" w:rsidRPr="00A66908" w:rsidRDefault="00FE69C1" w:rsidP="002C02E3">
      <w:pPr>
        <w:pStyle w:val="ListParagraph"/>
        <w:numPr>
          <w:ilvl w:val="0"/>
          <w:numId w:val="4"/>
        </w:numPr>
        <w:rPr>
          <w:rFonts w:ascii="Calibri" w:hAnsi="Calibri" w:cs="Times New Roman"/>
          <w:b/>
        </w:rPr>
      </w:pPr>
      <w:r w:rsidRPr="00A66908">
        <w:rPr>
          <w:rFonts w:ascii="Calibri" w:hAnsi="Calibri" w:cs="Times New Roman"/>
          <w:b/>
          <w:bCs/>
          <w:u w:val="single"/>
        </w:rPr>
        <w:t>Signage:</w:t>
      </w:r>
      <w:r w:rsidRPr="00A66908">
        <w:rPr>
          <w:rFonts w:ascii="Calibri" w:hAnsi="Calibri" w:cs="Times New Roman"/>
          <w:b/>
          <w:bCs/>
        </w:rPr>
        <w:t xml:space="preserve"> </w:t>
      </w:r>
      <w:r w:rsidRPr="00A66908">
        <w:rPr>
          <w:rFonts w:ascii="Calibri" w:hAnsi="Calibri" w:cs="Times New Roman"/>
          <w:b/>
        </w:rPr>
        <w:t> </w:t>
      </w:r>
    </w:p>
    <w:p w14:paraId="427BC710" w14:textId="77777777" w:rsidR="0038364B" w:rsidRPr="00A66908" w:rsidRDefault="0038364B" w:rsidP="004D3954">
      <w:pPr>
        <w:ind w:left="360"/>
        <w:rPr>
          <w:rFonts w:ascii="Calibri" w:hAnsi="Calibri" w:cs="Times New Roman"/>
          <w:sz w:val="8"/>
          <w:szCs w:val="20"/>
        </w:rPr>
      </w:pPr>
    </w:p>
    <w:p w14:paraId="2E556106" w14:textId="73A3DFED" w:rsidR="001430B3" w:rsidRPr="007A0FF2" w:rsidRDefault="00F1075C" w:rsidP="007A0FF2">
      <w:pPr>
        <w:ind w:left="360"/>
        <w:rPr>
          <w:rFonts w:ascii="Calibri" w:hAnsi="Calibri" w:cs="Times New Roman"/>
          <w:sz w:val="20"/>
          <w:szCs w:val="20"/>
        </w:rPr>
      </w:pPr>
      <w:r w:rsidRPr="00A66908">
        <w:rPr>
          <w:rFonts w:ascii="Calibri" w:hAnsi="Calibri" w:cs="Times New Roman"/>
          <w:sz w:val="20"/>
          <w:szCs w:val="20"/>
        </w:rPr>
        <w:t>MIP will</w:t>
      </w:r>
      <w:r w:rsidR="00FE69C1" w:rsidRPr="00A66908">
        <w:rPr>
          <w:rFonts w:ascii="Calibri" w:hAnsi="Calibri" w:cs="Times New Roman"/>
          <w:sz w:val="20"/>
          <w:szCs w:val="20"/>
        </w:rPr>
        <w:t xml:space="preserve"> provide directional signage from the front entrance to your event facility. Please provide Logo &amp; Event Name at least</w:t>
      </w:r>
      <w:r w:rsidR="00C5481F" w:rsidRPr="00A66908">
        <w:rPr>
          <w:rFonts w:ascii="Calibri" w:hAnsi="Calibri" w:cs="Times New Roman"/>
          <w:sz w:val="20"/>
          <w:szCs w:val="20"/>
        </w:rPr>
        <w:t xml:space="preserve"> (3)</w:t>
      </w:r>
      <w:r w:rsidR="00FE69C1" w:rsidRPr="00A66908">
        <w:rPr>
          <w:rFonts w:ascii="Calibri" w:hAnsi="Calibri" w:cs="Times New Roman"/>
          <w:sz w:val="20"/>
          <w:szCs w:val="20"/>
        </w:rPr>
        <w:t xml:space="preserve"> days prior to your event.</w:t>
      </w:r>
      <w:r w:rsidR="00117677" w:rsidRPr="00A66908">
        <w:rPr>
          <w:rFonts w:ascii="Calibri" w:hAnsi="Calibri" w:cs="Times New Roman"/>
          <w:sz w:val="20"/>
          <w:szCs w:val="20"/>
        </w:rPr>
        <w:t xml:space="preserve"> The client is not permitted to affix additional signage to areas not designated for signage (</w:t>
      </w:r>
      <w:proofErr w:type="spellStart"/>
      <w:r w:rsidR="001A08BC">
        <w:rPr>
          <w:rFonts w:ascii="Calibri" w:hAnsi="Calibri" w:cs="Times New Roman"/>
          <w:sz w:val="20"/>
          <w:szCs w:val="20"/>
        </w:rPr>
        <w:t>i</w:t>
      </w:r>
      <w:r w:rsidR="001A08BC" w:rsidRPr="00A66908">
        <w:rPr>
          <w:rFonts w:ascii="Calibri" w:hAnsi="Calibri" w:cs="Times New Roman"/>
          <w:sz w:val="20"/>
          <w:szCs w:val="20"/>
        </w:rPr>
        <w:t>.</w:t>
      </w:r>
      <w:proofErr w:type="gramStart"/>
      <w:r w:rsidR="001A08BC" w:rsidRPr="00A66908">
        <w:rPr>
          <w:rFonts w:ascii="Calibri" w:hAnsi="Calibri" w:cs="Times New Roman"/>
          <w:sz w:val="20"/>
          <w:szCs w:val="20"/>
        </w:rPr>
        <w:t>e.</w:t>
      </w:r>
      <w:r w:rsidR="00117677" w:rsidRPr="00A66908">
        <w:rPr>
          <w:rFonts w:ascii="Calibri" w:hAnsi="Calibri" w:cs="Times New Roman"/>
          <w:sz w:val="20"/>
          <w:szCs w:val="20"/>
        </w:rPr>
        <w:t>walls</w:t>
      </w:r>
      <w:proofErr w:type="spellEnd"/>
      <w:proofErr w:type="gramEnd"/>
      <w:r w:rsidR="00117677" w:rsidRPr="00A66908">
        <w:rPr>
          <w:rFonts w:ascii="Calibri" w:hAnsi="Calibri" w:cs="Times New Roman"/>
          <w:sz w:val="20"/>
          <w:szCs w:val="20"/>
        </w:rPr>
        <w:t>, glass…etc.)</w:t>
      </w:r>
      <w:r w:rsidR="005210B4">
        <w:rPr>
          <w:rFonts w:ascii="Calibri" w:hAnsi="Calibri" w:cs="Times New Roman"/>
          <w:sz w:val="20"/>
          <w:szCs w:val="20"/>
        </w:rPr>
        <w:t xml:space="preserve"> </w:t>
      </w:r>
      <w:r w:rsidR="005210B4" w:rsidRPr="003F6B78">
        <w:rPr>
          <w:rFonts w:ascii="Calibri" w:hAnsi="Calibri" w:cs="Times New Roman"/>
          <w:sz w:val="20"/>
          <w:szCs w:val="20"/>
        </w:rPr>
        <w:t xml:space="preserve">MIP reserves the right to remove any signage that has not been approved or placed by MIP Staff. </w:t>
      </w:r>
      <w:r w:rsidR="007A0FF2">
        <w:rPr>
          <w:rFonts w:ascii="Calibri" w:hAnsi="Calibri" w:cs="Times New Roman"/>
          <w:sz w:val="20"/>
          <w:szCs w:val="20"/>
        </w:rPr>
        <w:t xml:space="preserve"> </w:t>
      </w:r>
    </w:p>
    <w:p w14:paraId="1C77F288" w14:textId="77777777" w:rsidR="00AA3571" w:rsidRPr="00A66908" w:rsidRDefault="00AA3571" w:rsidP="00AA3571">
      <w:pPr>
        <w:rPr>
          <w:rFonts w:ascii="Calibri" w:hAnsi="Calibri" w:cs="Times New Roman"/>
          <w:sz w:val="10"/>
          <w:szCs w:val="10"/>
        </w:rPr>
      </w:pPr>
      <w:r w:rsidRPr="00A66908">
        <w:rPr>
          <w:rFonts w:ascii="Calibri" w:hAnsi="Calibri" w:cs="Times New Roman"/>
          <w:sz w:val="16"/>
          <w:szCs w:val="16"/>
        </w:rPr>
        <w:t> </w:t>
      </w:r>
    </w:p>
    <w:p w14:paraId="40A00C98" w14:textId="77777777" w:rsidR="00E21110" w:rsidRPr="00E21110" w:rsidRDefault="00E21110" w:rsidP="00E21110">
      <w:pPr>
        <w:pStyle w:val="ListParagraph"/>
        <w:ind w:left="360"/>
        <w:rPr>
          <w:rFonts w:ascii="Calibri" w:hAnsi="Calibri" w:cs="Times New Roman"/>
          <w:b/>
        </w:rPr>
      </w:pPr>
    </w:p>
    <w:p w14:paraId="570FFE1B" w14:textId="77777777" w:rsidR="00AA3571" w:rsidRPr="00A66908" w:rsidRDefault="00AA3571" w:rsidP="002C02E3">
      <w:pPr>
        <w:pStyle w:val="ListParagraph"/>
        <w:numPr>
          <w:ilvl w:val="0"/>
          <w:numId w:val="4"/>
        </w:numPr>
        <w:rPr>
          <w:rFonts w:ascii="Calibri" w:hAnsi="Calibri" w:cs="Times New Roman"/>
          <w:b/>
        </w:rPr>
      </w:pPr>
      <w:r w:rsidRPr="00A66908">
        <w:rPr>
          <w:rFonts w:ascii="Calibri" w:hAnsi="Calibri" w:cs="Times New Roman"/>
          <w:b/>
          <w:bCs/>
          <w:u w:val="single"/>
        </w:rPr>
        <w:t>Rates</w:t>
      </w:r>
      <w:r w:rsidR="004D3954" w:rsidRPr="00A66908">
        <w:rPr>
          <w:rFonts w:ascii="Calibri" w:hAnsi="Calibri" w:cs="Times New Roman"/>
          <w:b/>
          <w:bCs/>
          <w:u w:val="single"/>
        </w:rPr>
        <w:t xml:space="preserve"> &amp; Payment</w:t>
      </w:r>
      <w:r w:rsidRPr="00A66908">
        <w:rPr>
          <w:rFonts w:ascii="Calibri" w:hAnsi="Calibri" w:cs="Times New Roman"/>
          <w:b/>
          <w:bCs/>
          <w:u w:val="single"/>
        </w:rPr>
        <w:t xml:space="preserve">: </w:t>
      </w:r>
    </w:p>
    <w:p w14:paraId="1B943850" w14:textId="77777777" w:rsidR="0038364B" w:rsidRPr="00A66908" w:rsidRDefault="0038364B" w:rsidP="00EF0E00">
      <w:pPr>
        <w:ind w:left="360"/>
        <w:rPr>
          <w:rFonts w:ascii="Calibri" w:hAnsi="Calibri" w:cs="Times New Roman"/>
          <w:sz w:val="8"/>
          <w:szCs w:val="20"/>
        </w:rPr>
      </w:pPr>
    </w:p>
    <w:p w14:paraId="20411B1F" w14:textId="1D2CAC11" w:rsidR="00592959" w:rsidRPr="00A66908" w:rsidRDefault="001B0F8F" w:rsidP="00EF0E00">
      <w:pPr>
        <w:ind w:left="360"/>
        <w:rPr>
          <w:rFonts w:ascii="Calibri" w:hAnsi="Calibri" w:cs="Times New Roman"/>
          <w:sz w:val="20"/>
          <w:szCs w:val="20"/>
        </w:rPr>
      </w:pPr>
      <w:r w:rsidRPr="00A66908">
        <w:rPr>
          <w:rFonts w:ascii="Calibri" w:hAnsi="Calibri" w:cs="Times New Roman"/>
          <w:sz w:val="20"/>
          <w:szCs w:val="20"/>
        </w:rPr>
        <w:t>Rates are noted in</w:t>
      </w:r>
      <w:r w:rsidR="002D0F08" w:rsidRPr="00A66908">
        <w:rPr>
          <w:rFonts w:ascii="Calibri" w:hAnsi="Calibri" w:cs="Times New Roman"/>
          <w:sz w:val="20"/>
          <w:szCs w:val="20"/>
        </w:rPr>
        <w:t xml:space="preserve"> the</w:t>
      </w:r>
      <w:r w:rsidR="00117677" w:rsidRPr="00A66908">
        <w:rPr>
          <w:rFonts w:ascii="Calibri" w:hAnsi="Calibri" w:cs="Times New Roman"/>
          <w:sz w:val="20"/>
          <w:szCs w:val="20"/>
        </w:rPr>
        <w:t xml:space="preserve"> service order, which is sent with the</w:t>
      </w:r>
      <w:r w:rsidR="002D0F08" w:rsidRPr="00A66908">
        <w:rPr>
          <w:rFonts w:ascii="Calibri" w:hAnsi="Calibri" w:cs="Times New Roman"/>
          <w:sz w:val="20"/>
          <w:szCs w:val="20"/>
        </w:rPr>
        <w:t xml:space="preserve"> </w:t>
      </w:r>
      <w:r w:rsidR="00F91B0D" w:rsidRPr="00A66908">
        <w:rPr>
          <w:rFonts w:ascii="Calibri" w:hAnsi="Calibri" w:cs="Times New Roman"/>
          <w:sz w:val="20"/>
          <w:szCs w:val="20"/>
        </w:rPr>
        <w:t>c</w:t>
      </w:r>
      <w:r w:rsidR="002D0F08" w:rsidRPr="00A66908">
        <w:rPr>
          <w:rFonts w:ascii="Calibri" w:hAnsi="Calibri" w:cs="Times New Roman"/>
          <w:sz w:val="20"/>
          <w:szCs w:val="20"/>
        </w:rPr>
        <w:t xml:space="preserve">onfirmation of </w:t>
      </w:r>
      <w:r w:rsidR="00F91B0D" w:rsidRPr="00A66908">
        <w:rPr>
          <w:rFonts w:ascii="Calibri" w:hAnsi="Calibri" w:cs="Times New Roman"/>
          <w:sz w:val="20"/>
          <w:szCs w:val="20"/>
        </w:rPr>
        <w:t>b</w:t>
      </w:r>
      <w:r w:rsidR="002D0F08" w:rsidRPr="00A66908">
        <w:rPr>
          <w:rFonts w:ascii="Calibri" w:hAnsi="Calibri" w:cs="Times New Roman"/>
          <w:sz w:val="20"/>
          <w:szCs w:val="20"/>
        </w:rPr>
        <w:t>ooking email</w:t>
      </w:r>
      <w:r w:rsidR="00F471DA" w:rsidRPr="00A66908">
        <w:rPr>
          <w:rFonts w:ascii="Calibri" w:hAnsi="Calibri" w:cs="Times New Roman"/>
          <w:sz w:val="20"/>
          <w:szCs w:val="20"/>
        </w:rPr>
        <w:t>.</w:t>
      </w:r>
      <w:r w:rsidR="00E8586C" w:rsidRPr="00A66908">
        <w:rPr>
          <w:rFonts w:ascii="Calibri" w:hAnsi="Calibri" w:cs="Times New Roman"/>
          <w:sz w:val="20"/>
          <w:szCs w:val="20"/>
        </w:rPr>
        <w:t xml:space="preserve"> </w:t>
      </w:r>
      <w:r w:rsidR="00B94F99" w:rsidRPr="00A66908">
        <w:rPr>
          <w:rFonts w:ascii="Calibri" w:hAnsi="Calibri" w:cs="Times New Roman"/>
          <w:sz w:val="20"/>
          <w:szCs w:val="20"/>
        </w:rPr>
        <w:t xml:space="preserve">All expenses incurred will be invoiced </w:t>
      </w:r>
      <w:r w:rsidR="00355C6A">
        <w:rPr>
          <w:rFonts w:ascii="Calibri" w:hAnsi="Calibri" w:cs="Times New Roman"/>
          <w:sz w:val="20"/>
          <w:szCs w:val="20"/>
        </w:rPr>
        <w:t xml:space="preserve">before </w:t>
      </w:r>
      <w:r w:rsidR="00B94F99" w:rsidRPr="00A66908">
        <w:rPr>
          <w:rFonts w:ascii="Calibri" w:hAnsi="Calibri" w:cs="Times New Roman"/>
          <w:sz w:val="20"/>
          <w:szCs w:val="20"/>
        </w:rPr>
        <w:t>the event</w:t>
      </w:r>
      <w:r w:rsidR="00355C6A">
        <w:rPr>
          <w:rFonts w:ascii="Calibri" w:hAnsi="Calibri" w:cs="Times New Roman"/>
          <w:sz w:val="20"/>
          <w:szCs w:val="20"/>
        </w:rPr>
        <w:t>, or if other payment arrangements have been made with the Conference Managers discretion.</w:t>
      </w:r>
      <w:r w:rsidR="00B94F99" w:rsidRPr="00A66908">
        <w:rPr>
          <w:rFonts w:ascii="Calibri" w:hAnsi="Calibri" w:cs="Times New Roman"/>
          <w:sz w:val="20"/>
          <w:szCs w:val="20"/>
        </w:rPr>
        <w:t xml:space="preserve"> </w:t>
      </w:r>
    </w:p>
    <w:p w14:paraId="7CBA47BA" w14:textId="77777777" w:rsidR="00AB160C" w:rsidRPr="00A66908" w:rsidRDefault="00AB160C" w:rsidP="00ED0962">
      <w:pPr>
        <w:ind w:left="360"/>
        <w:rPr>
          <w:rFonts w:ascii="Calibri" w:hAnsi="Calibri" w:cs="Times New Roman"/>
          <w:sz w:val="6"/>
          <w:szCs w:val="6"/>
        </w:rPr>
      </w:pPr>
    </w:p>
    <w:p w14:paraId="115EB81D" w14:textId="77777777" w:rsidR="00863428" w:rsidRPr="00A66908" w:rsidRDefault="00863428" w:rsidP="00863428">
      <w:pPr>
        <w:rPr>
          <w:b/>
          <w:sz w:val="10"/>
          <w:szCs w:val="10"/>
          <w:u w:val="single"/>
        </w:rPr>
      </w:pPr>
    </w:p>
    <w:p w14:paraId="79C9E8A7" w14:textId="413CB528" w:rsidR="00863428" w:rsidRPr="00A66908" w:rsidRDefault="00412D49" w:rsidP="002C02E3">
      <w:pPr>
        <w:pStyle w:val="ListParagraph"/>
        <w:numPr>
          <w:ilvl w:val="0"/>
          <w:numId w:val="4"/>
        </w:numPr>
        <w:rPr>
          <w:b/>
          <w:u w:val="single"/>
        </w:rPr>
      </w:pPr>
      <w:r w:rsidRPr="00A66908">
        <w:rPr>
          <w:b/>
          <w:u w:val="single"/>
        </w:rPr>
        <w:t>Other Fees</w:t>
      </w:r>
      <w:r w:rsidR="00863428" w:rsidRPr="00A66908">
        <w:rPr>
          <w:b/>
          <w:u w:val="single"/>
        </w:rPr>
        <w:t>:</w:t>
      </w:r>
    </w:p>
    <w:p w14:paraId="51EF50BE" w14:textId="77777777" w:rsidR="00AF17C3" w:rsidRPr="00A66908" w:rsidRDefault="00AF17C3" w:rsidP="00AF17C3">
      <w:pPr>
        <w:pStyle w:val="ListParagraph"/>
        <w:ind w:left="360"/>
        <w:rPr>
          <w:b/>
          <w:sz w:val="8"/>
          <w:u w:val="single"/>
        </w:rPr>
      </w:pPr>
    </w:p>
    <w:p w14:paraId="64F96F73" w14:textId="77777777" w:rsidR="001B0F8F" w:rsidRPr="00A66908" w:rsidRDefault="001B0F8F" w:rsidP="008B3410">
      <w:pPr>
        <w:ind w:left="360"/>
        <w:rPr>
          <w:sz w:val="12"/>
          <w:szCs w:val="20"/>
        </w:rPr>
      </w:pPr>
    </w:p>
    <w:p w14:paraId="5035743B" w14:textId="36CAAD85" w:rsidR="001B0F8F" w:rsidRPr="007A0FF2" w:rsidRDefault="00D63C63" w:rsidP="005210B4">
      <w:pPr>
        <w:pStyle w:val="ListParagraph"/>
        <w:numPr>
          <w:ilvl w:val="0"/>
          <w:numId w:val="24"/>
        </w:numPr>
        <w:rPr>
          <w:rFonts w:ascii="Calibri" w:hAnsi="Calibri" w:cs="Times New Roman"/>
          <w:sz w:val="20"/>
          <w:szCs w:val="20"/>
        </w:rPr>
      </w:pPr>
      <w:r w:rsidRPr="00A66908">
        <w:rPr>
          <w:rFonts w:ascii="Calibri" w:hAnsi="Calibri" w:cs="Times New Roman"/>
          <w:sz w:val="20"/>
          <w:szCs w:val="20"/>
        </w:rPr>
        <w:t>MIP asks that the client or their guests do not place items on the walls or ceiling</w:t>
      </w:r>
      <w:r w:rsidR="005210B4">
        <w:rPr>
          <w:rFonts w:ascii="Calibri" w:hAnsi="Calibri" w:cs="Times New Roman"/>
          <w:sz w:val="20"/>
          <w:szCs w:val="20"/>
        </w:rPr>
        <w:t xml:space="preserve"> of</w:t>
      </w:r>
      <w:r w:rsidR="00117677" w:rsidRPr="00A66908">
        <w:rPr>
          <w:rFonts w:ascii="Calibri" w:hAnsi="Calibri" w:cs="Times New Roman"/>
          <w:sz w:val="20"/>
          <w:szCs w:val="20"/>
        </w:rPr>
        <w:t xml:space="preserve"> the Conference Facility area</w:t>
      </w:r>
      <w:r w:rsidRPr="00A66908">
        <w:rPr>
          <w:rFonts w:ascii="Calibri" w:hAnsi="Calibri" w:cs="Times New Roman"/>
          <w:sz w:val="20"/>
          <w:szCs w:val="20"/>
        </w:rPr>
        <w:t xml:space="preserve"> without written approval.  Please</w:t>
      </w:r>
      <w:r w:rsidR="00CC4529" w:rsidRPr="00A66908">
        <w:rPr>
          <w:rFonts w:ascii="Calibri" w:hAnsi="Calibri" w:cs="Times New Roman"/>
          <w:sz w:val="20"/>
          <w:szCs w:val="20"/>
        </w:rPr>
        <w:t xml:space="preserve"> also ensure garbage is </w:t>
      </w:r>
      <w:r w:rsidRPr="00A66908">
        <w:rPr>
          <w:rFonts w:ascii="Calibri" w:hAnsi="Calibri" w:cs="Times New Roman"/>
          <w:sz w:val="20"/>
          <w:szCs w:val="20"/>
        </w:rPr>
        <w:t xml:space="preserve">put into appropriate garbage or recycle bins and spills or messes are cleaned up. A cleaning </w:t>
      </w:r>
      <w:r w:rsidR="005210B4">
        <w:rPr>
          <w:rFonts w:ascii="Calibri" w:hAnsi="Calibri" w:cs="Times New Roman"/>
          <w:sz w:val="20"/>
          <w:szCs w:val="20"/>
        </w:rPr>
        <w:t>fee</w:t>
      </w:r>
      <w:r w:rsidRPr="00A66908">
        <w:rPr>
          <w:rFonts w:ascii="Calibri" w:hAnsi="Calibri" w:cs="Times New Roman"/>
          <w:sz w:val="20"/>
          <w:szCs w:val="20"/>
        </w:rPr>
        <w:t xml:space="preserve"> of $50.00 (minimum) may</w:t>
      </w:r>
      <w:r w:rsidR="00B90C5F" w:rsidRPr="00A66908">
        <w:rPr>
          <w:rFonts w:ascii="Calibri" w:hAnsi="Calibri" w:cs="Times New Roman"/>
          <w:sz w:val="20"/>
          <w:szCs w:val="20"/>
        </w:rPr>
        <w:t xml:space="preserve"> be charged. </w:t>
      </w:r>
      <w:r w:rsidR="00B90C5F" w:rsidRPr="005210B4">
        <w:rPr>
          <w:rFonts w:ascii="Calibri" w:hAnsi="Calibri" w:cs="Times New Roman"/>
          <w:b/>
          <w:sz w:val="20"/>
          <w:szCs w:val="20"/>
        </w:rPr>
        <w:t>Weekend events in the Conference Rooms 1 ABCD, Atrium and Courtyard will be charged a c</w:t>
      </w:r>
      <w:r w:rsidR="009A708C" w:rsidRPr="005210B4">
        <w:rPr>
          <w:rFonts w:ascii="Calibri" w:hAnsi="Calibri" w:cs="Times New Roman"/>
          <w:b/>
          <w:sz w:val="20"/>
          <w:szCs w:val="20"/>
        </w:rPr>
        <w:t xml:space="preserve">leaning fee </w:t>
      </w:r>
      <w:r w:rsidR="005210B4">
        <w:rPr>
          <w:rFonts w:ascii="Calibri" w:hAnsi="Calibri" w:cs="Times New Roman"/>
          <w:b/>
          <w:sz w:val="20"/>
          <w:szCs w:val="20"/>
        </w:rPr>
        <w:br/>
      </w:r>
      <w:r w:rsidR="009A708C" w:rsidRPr="005210B4">
        <w:rPr>
          <w:rFonts w:ascii="Calibri" w:hAnsi="Calibri" w:cs="Times New Roman"/>
          <w:b/>
          <w:sz w:val="20"/>
          <w:szCs w:val="20"/>
        </w:rPr>
        <w:t>of $60.00 - $120.00.</w:t>
      </w:r>
    </w:p>
    <w:p w14:paraId="186F9E50" w14:textId="05047532" w:rsidR="007A0FF2" w:rsidRPr="0088045B" w:rsidRDefault="007A0FF2" w:rsidP="0088045B">
      <w:pPr>
        <w:numPr>
          <w:ilvl w:val="0"/>
          <w:numId w:val="24"/>
        </w:numPr>
        <w:spacing w:after="200" w:line="276" w:lineRule="auto"/>
        <w:rPr>
          <w:rFonts w:eastAsiaTheme="minorEastAsia" w:cs="Arial"/>
          <w:sz w:val="20"/>
          <w:szCs w:val="20"/>
        </w:rPr>
      </w:pPr>
      <w:r w:rsidRPr="007A0FF2">
        <w:rPr>
          <w:rFonts w:eastAsiaTheme="minorEastAsia" w:cs="Arial"/>
          <w:sz w:val="20"/>
          <w:szCs w:val="20"/>
        </w:rPr>
        <w:t>MIP may insist on additional security presence at event(s) which will require a security supplement be charged to the client and above rental fee. This additional security presence may be a private security company or Hamilton Regional Police.</w:t>
      </w:r>
    </w:p>
    <w:p w14:paraId="2DB8D307" w14:textId="77777777" w:rsidR="001B0F8F" w:rsidRPr="00A66908" w:rsidRDefault="001B0F8F" w:rsidP="008A5EB3">
      <w:pPr>
        <w:ind w:left="360"/>
        <w:rPr>
          <w:sz w:val="12"/>
          <w:szCs w:val="20"/>
        </w:rPr>
      </w:pPr>
    </w:p>
    <w:p w14:paraId="268473FC" w14:textId="097C3A69" w:rsidR="001B0F8F" w:rsidRPr="00A66908" w:rsidRDefault="007A7105" w:rsidP="00F91B0D">
      <w:pPr>
        <w:pStyle w:val="ListParagraph"/>
        <w:numPr>
          <w:ilvl w:val="0"/>
          <w:numId w:val="24"/>
        </w:numPr>
        <w:rPr>
          <w:rFonts w:ascii="Calibri" w:hAnsi="Calibri" w:cs="Times New Roman"/>
          <w:sz w:val="20"/>
          <w:szCs w:val="20"/>
        </w:rPr>
      </w:pPr>
      <w:r>
        <w:rPr>
          <w:sz w:val="20"/>
          <w:szCs w:val="20"/>
        </w:rPr>
        <w:t>Subject to the Force Majeure clause set out in section 5, above, cancellations</w:t>
      </w:r>
      <w:r w:rsidR="0038364B" w:rsidRPr="00A66908">
        <w:rPr>
          <w:sz w:val="20"/>
          <w:szCs w:val="20"/>
        </w:rPr>
        <w:t xml:space="preserve"> in </w:t>
      </w:r>
      <w:r w:rsidR="0038364B" w:rsidRPr="00A66908">
        <w:rPr>
          <w:b/>
          <w:sz w:val="20"/>
          <w:szCs w:val="20"/>
        </w:rPr>
        <w:t>Conference Rooms 1 A/B/C/D</w:t>
      </w:r>
      <w:r w:rsidR="0038364B" w:rsidRPr="00A66908">
        <w:rPr>
          <w:sz w:val="20"/>
          <w:szCs w:val="20"/>
        </w:rPr>
        <w:t>,</w:t>
      </w:r>
      <w:r w:rsidR="0038364B" w:rsidRPr="00A66908">
        <w:rPr>
          <w:b/>
          <w:sz w:val="20"/>
          <w:szCs w:val="20"/>
        </w:rPr>
        <w:t xml:space="preserve"> Atrium</w:t>
      </w:r>
      <w:r w:rsidR="0038364B" w:rsidRPr="00A66908">
        <w:rPr>
          <w:sz w:val="20"/>
          <w:szCs w:val="20"/>
        </w:rPr>
        <w:t xml:space="preserve"> and </w:t>
      </w:r>
      <w:r w:rsidR="0038364B" w:rsidRPr="00A66908">
        <w:rPr>
          <w:b/>
          <w:sz w:val="20"/>
          <w:szCs w:val="20"/>
        </w:rPr>
        <w:t>Courtyard</w:t>
      </w:r>
      <w:r w:rsidR="0038364B" w:rsidRPr="00A66908">
        <w:rPr>
          <w:sz w:val="20"/>
          <w:szCs w:val="20"/>
        </w:rPr>
        <w:t xml:space="preserve"> areas within </w:t>
      </w:r>
      <w:r w:rsidR="00C5481F" w:rsidRPr="00A66908">
        <w:rPr>
          <w:sz w:val="20"/>
          <w:szCs w:val="20"/>
        </w:rPr>
        <w:t>(</w:t>
      </w:r>
      <w:r w:rsidR="0038364B" w:rsidRPr="00A66908">
        <w:rPr>
          <w:sz w:val="20"/>
          <w:szCs w:val="20"/>
        </w:rPr>
        <w:t>10</w:t>
      </w:r>
      <w:r w:rsidR="00C5481F" w:rsidRPr="00A66908">
        <w:rPr>
          <w:sz w:val="20"/>
          <w:szCs w:val="20"/>
        </w:rPr>
        <w:t>)</w:t>
      </w:r>
      <w:r w:rsidR="0038364B" w:rsidRPr="00A66908">
        <w:rPr>
          <w:sz w:val="20"/>
          <w:szCs w:val="20"/>
        </w:rPr>
        <w:t xml:space="preserve"> business days to the event may incur a 20% of quotation value charge. Cancellations within </w:t>
      </w:r>
      <w:r w:rsidR="00C5481F" w:rsidRPr="00A66908">
        <w:rPr>
          <w:sz w:val="20"/>
          <w:szCs w:val="20"/>
        </w:rPr>
        <w:t>(</w:t>
      </w:r>
      <w:r w:rsidR="0038364B" w:rsidRPr="00A66908">
        <w:rPr>
          <w:sz w:val="20"/>
          <w:szCs w:val="20"/>
        </w:rPr>
        <w:t>3</w:t>
      </w:r>
      <w:r w:rsidR="00C5481F" w:rsidRPr="00A66908">
        <w:rPr>
          <w:sz w:val="20"/>
          <w:szCs w:val="20"/>
        </w:rPr>
        <w:t>)</w:t>
      </w:r>
      <w:r w:rsidR="0038364B" w:rsidRPr="00A66908">
        <w:rPr>
          <w:sz w:val="20"/>
          <w:szCs w:val="20"/>
        </w:rPr>
        <w:t xml:space="preserve"> business days of the event may incur a 50% of quotation value charge. Cancellations within </w:t>
      </w:r>
      <w:r w:rsidR="00C5481F" w:rsidRPr="00A66908">
        <w:rPr>
          <w:sz w:val="20"/>
          <w:szCs w:val="20"/>
        </w:rPr>
        <w:t>(</w:t>
      </w:r>
      <w:r w:rsidR="0038364B" w:rsidRPr="00A66908">
        <w:rPr>
          <w:sz w:val="20"/>
          <w:szCs w:val="20"/>
        </w:rPr>
        <w:t>1</w:t>
      </w:r>
      <w:r w:rsidR="00C5481F" w:rsidRPr="00A66908">
        <w:rPr>
          <w:sz w:val="20"/>
          <w:szCs w:val="20"/>
        </w:rPr>
        <w:t>)</w:t>
      </w:r>
      <w:r w:rsidR="0038364B" w:rsidRPr="00A66908">
        <w:rPr>
          <w:sz w:val="20"/>
          <w:szCs w:val="20"/>
        </w:rPr>
        <w:t xml:space="preserve"> business day of the event may incur a 100% of quotation value charge. </w:t>
      </w:r>
      <w:r w:rsidR="00412D49" w:rsidRPr="00A66908">
        <w:rPr>
          <w:rFonts w:ascii="Calibri" w:hAnsi="Calibri" w:cs="Times New Roman"/>
          <w:sz w:val="20"/>
          <w:szCs w:val="20"/>
        </w:rPr>
        <w:t>If</w:t>
      </w:r>
      <w:r w:rsidR="0038364B" w:rsidRPr="00A66908">
        <w:rPr>
          <w:rFonts w:ascii="Calibri" w:hAnsi="Calibri" w:cs="Times New Roman"/>
          <w:sz w:val="20"/>
          <w:szCs w:val="20"/>
        </w:rPr>
        <w:t xml:space="preserve"> MIP is charged for cancelled rentals, etc. the full value of such charge will be passed on to the </w:t>
      </w:r>
      <w:r w:rsidR="0038364B" w:rsidRPr="00A66908">
        <w:rPr>
          <w:rFonts w:ascii="Calibri" w:hAnsi="Calibri" w:cs="Times New Roman"/>
          <w:sz w:val="20"/>
          <w:szCs w:val="20"/>
        </w:rPr>
        <w:lastRenderedPageBreak/>
        <w:t>client. The client is welcome to reschedule their event within 60 days, in which MIP will waive the cancellation fees.</w:t>
      </w:r>
    </w:p>
    <w:p w14:paraId="4262461D" w14:textId="77777777" w:rsidR="001B0F8F" w:rsidRPr="00A66908" w:rsidRDefault="001B0F8F" w:rsidP="008A5EB3">
      <w:pPr>
        <w:ind w:left="360"/>
        <w:rPr>
          <w:rFonts w:ascii="Calibri" w:hAnsi="Calibri" w:cs="Times New Roman"/>
          <w:sz w:val="12"/>
          <w:szCs w:val="20"/>
        </w:rPr>
      </w:pPr>
    </w:p>
    <w:p w14:paraId="4F28AFE2" w14:textId="63927A7B" w:rsidR="001B0F8F" w:rsidRDefault="001B0F8F" w:rsidP="0038364B">
      <w:pPr>
        <w:ind w:left="720"/>
        <w:rPr>
          <w:rFonts w:ascii="Calibri" w:hAnsi="Calibri" w:cs="Times New Roman"/>
          <w:sz w:val="20"/>
          <w:szCs w:val="20"/>
        </w:rPr>
      </w:pPr>
      <w:r w:rsidRPr="00A66908">
        <w:rPr>
          <w:rFonts w:ascii="Calibri" w:hAnsi="Calibri" w:cs="Times New Roman"/>
          <w:sz w:val="20"/>
          <w:szCs w:val="20"/>
        </w:rPr>
        <w:t xml:space="preserve">Cancellations </w:t>
      </w:r>
      <w:r w:rsidR="0038364B" w:rsidRPr="00A66908">
        <w:rPr>
          <w:rFonts w:ascii="Calibri" w:hAnsi="Calibri" w:cs="Times New Roman"/>
          <w:sz w:val="20"/>
          <w:szCs w:val="20"/>
        </w:rPr>
        <w:t xml:space="preserve">in </w:t>
      </w:r>
      <w:r w:rsidR="0038364B" w:rsidRPr="00A66908">
        <w:rPr>
          <w:rFonts w:ascii="Calibri" w:hAnsi="Calibri" w:cs="Times New Roman"/>
          <w:b/>
          <w:sz w:val="20"/>
          <w:szCs w:val="20"/>
        </w:rPr>
        <w:t>Meeting Rooms 2, 3, 4 and 5</w:t>
      </w:r>
      <w:r w:rsidR="0038364B" w:rsidRPr="00A66908">
        <w:rPr>
          <w:rFonts w:ascii="Calibri" w:hAnsi="Calibri" w:cs="Times New Roman"/>
          <w:sz w:val="20"/>
          <w:szCs w:val="20"/>
        </w:rPr>
        <w:t xml:space="preserve"> </w:t>
      </w:r>
      <w:r w:rsidRPr="00A66908">
        <w:rPr>
          <w:rFonts w:ascii="Calibri" w:hAnsi="Calibri" w:cs="Times New Roman"/>
          <w:sz w:val="20"/>
          <w:szCs w:val="20"/>
        </w:rPr>
        <w:t xml:space="preserve">that occur within </w:t>
      </w:r>
      <w:r w:rsidR="0038364B" w:rsidRPr="00A66908">
        <w:rPr>
          <w:rFonts w:ascii="Calibri" w:hAnsi="Calibri" w:cs="Times New Roman"/>
          <w:sz w:val="20"/>
          <w:szCs w:val="20"/>
        </w:rPr>
        <w:t xml:space="preserve">24 hours of the event may incur a 100% of quotation value charge. </w:t>
      </w:r>
    </w:p>
    <w:p w14:paraId="4644EB2D" w14:textId="0B0ABAEA" w:rsidR="00082863" w:rsidRPr="00082863" w:rsidRDefault="008430A1" w:rsidP="00082863">
      <w:pPr>
        <w:pStyle w:val="ListParagraph"/>
        <w:numPr>
          <w:ilvl w:val="0"/>
          <w:numId w:val="24"/>
        </w:numPr>
        <w:rPr>
          <w:rFonts w:ascii="Calibri" w:hAnsi="Calibri" w:cs="Times New Roman"/>
          <w:sz w:val="20"/>
          <w:szCs w:val="20"/>
        </w:rPr>
      </w:pPr>
      <w:r>
        <w:rPr>
          <w:rFonts w:ascii="Calibri" w:hAnsi="Calibri" w:cs="Times New Roman"/>
          <w:sz w:val="20"/>
          <w:szCs w:val="20"/>
        </w:rPr>
        <w:t xml:space="preserve">There is 4 hours of a minimum rental for any weekend event. </w:t>
      </w:r>
    </w:p>
    <w:p w14:paraId="3534129A" w14:textId="29BA6CC6" w:rsidR="000A3863" w:rsidRDefault="000A3863" w:rsidP="0038364B">
      <w:pPr>
        <w:ind w:left="720"/>
        <w:rPr>
          <w:rFonts w:ascii="Calibri" w:hAnsi="Calibri" w:cs="Times New Roman"/>
          <w:sz w:val="20"/>
          <w:szCs w:val="20"/>
        </w:rPr>
      </w:pPr>
    </w:p>
    <w:p w14:paraId="6FEB9EB3" w14:textId="77777777" w:rsidR="000A3863" w:rsidRDefault="000A3863" w:rsidP="0038364B">
      <w:pPr>
        <w:ind w:left="720"/>
        <w:rPr>
          <w:rFonts w:ascii="Calibri" w:hAnsi="Calibri" w:cs="Times New Roman"/>
          <w:sz w:val="20"/>
          <w:szCs w:val="20"/>
        </w:rPr>
      </w:pPr>
    </w:p>
    <w:p w14:paraId="66F059C6" w14:textId="77777777" w:rsidR="005210B4" w:rsidRPr="00FA1689" w:rsidRDefault="005210B4" w:rsidP="005210B4">
      <w:pPr>
        <w:rPr>
          <w:sz w:val="8"/>
          <w:szCs w:val="8"/>
        </w:rPr>
      </w:pPr>
    </w:p>
    <w:p w14:paraId="2DB0F79E" w14:textId="77777777" w:rsidR="00D63C63" w:rsidRPr="00A66908" w:rsidRDefault="00D63C63" w:rsidP="00D63C63">
      <w:pPr>
        <w:rPr>
          <w:rFonts w:ascii="Calibri" w:hAnsi="Calibri" w:cs="Times New Roman"/>
          <w:sz w:val="20"/>
          <w:szCs w:val="20"/>
        </w:rPr>
      </w:pPr>
    </w:p>
    <w:p w14:paraId="79183772" w14:textId="1710AD19" w:rsidR="00C56098" w:rsidRPr="0088045B" w:rsidRDefault="00DB5EBE" w:rsidP="0088045B">
      <w:pPr>
        <w:pStyle w:val="ListParagraph"/>
        <w:numPr>
          <w:ilvl w:val="0"/>
          <w:numId w:val="4"/>
        </w:numPr>
        <w:rPr>
          <w:rFonts w:ascii="Calibri" w:hAnsi="Calibri" w:cs="Times New Roman"/>
          <w:b/>
          <w:bCs/>
          <w:u w:val="single"/>
        </w:rPr>
      </w:pPr>
      <w:r w:rsidRPr="0088045B">
        <w:rPr>
          <w:rFonts w:ascii="Calibri" w:hAnsi="Calibri" w:cs="Times New Roman"/>
          <w:b/>
          <w:bCs/>
          <w:u w:val="single"/>
        </w:rPr>
        <w:t>Damage</w:t>
      </w:r>
      <w:r w:rsidR="009A708C" w:rsidRPr="0088045B">
        <w:rPr>
          <w:rFonts w:ascii="Calibri" w:hAnsi="Calibri" w:cs="Times New Roman"/>
          <w:b/>
          <w:bCs/>
          <w:u w:val="single"/>
        </w:rPr>
        <w:t xml:space="preserve"> &amp;</w:t>
      </w:r>
      <w:r w:rsidRPr="0088045B">
        <w:rPr>
          <w:rFonts w:ascii="Calibri" w:hAnsi="Calibri" w:cs="Times New Roman"/>
          <w:b/>
          <w:bCs/>
          <w:u w:val="single"/>
        </w:rPr>
        <w:t xml:space="preserve"> </w:t>
      </w:r>
      <w:r w:rsidR="009A708C" w:rsidRPr="0088045B">
        <w:rPr>
          <w:rFonts w:ascii="Calibri" w:hAnsi="Calibri" w:cs="Times New Roman"/>
          <w:b/>
          <w:bCs/>
          <w:u w:val="single"/>
        </w:rPr>
        <w:t>Liability</w:t>
      </w:r>
      <w:r w:rsidR="0062702F" w:rsidRPr="0088045B">
        <w:rPr>
          <w:rFonts w:ascii="Calibri" w:hAnsi="Calibri" w:cs="Times New Roman"/>
          <w:b/>
          <w:bCs/>
          <w:u w:val="single"/>
        </w:rPr>
        <w:t>:</w:t>
      </w:r>
    </w:p>
    <w:p w14:paraId="31140275" w14:textId="77777777" w:rsidR="0038364B" w:rsidRPr="00A66908" w:rsidRDefault="0038364B" w:rsidP="00F1075C">
      <w:pPr>
        <w:ind w:left="360"/>
        <w:rPr>
          <w:rFonts w:ascii="Calibri" w:hAnsi="Calibri" w:cs="Times New Roman"/>
          <w:bCs/>
          <w:sz w:val="8"/>
          <w:szCs w:val="20"/>
        </w:rPr>
      </w:pPr>
    </w:p>
    <w:p w14:paraId="67AF07A9" w14:textId="77777777" w:rsidR="00E80F5D" w:rsidRDefault="005878CC" w:rsidP="00CC4529">
      <w:pPr>
        <w:ind w:left="360"/>
        <w:rPr>
          <w:rFonts w:ascii="Calibri" w:hAnsi="Calibri" w:cs="Times New Roman"/>
          <w:bCs/>
          <w:sz w:val="20"/>
          <w:szCs w:val="20"/>
        </w:rPr>
      </w:pPr>
      <w:r>
        <w:rPr>
          <w:rFonts w:ascii="Calibri" w:hAnsi="Calibri" w:cs="Times New Roman"/>
          <w:bCs/>
          <w:sz w:val="20"/>
          <w:szCs w:val="20"/>
        </w:rPr>
        <w:t xml:space="preserve"> </w:t>
      </w:r>
      <w:r w:rsidR="00DB5EBE" w:rsidRPr="00A66908">
        <w:rPr>
          <w:rFonts w:ascii="Calibri" w:hAnsi="Calibri" w:cs="Times New Roman"/>
          <w:bCs/>
          <w:sz w:val="20"/>
          <w:szCs w:val="20"/>
        </w:rPr>
        <w:t>MIP reserves the right to inspect and control all private functions held on the premises.</w:t>
      </w:r>
      <w:r w:rsidR="00D63C63" w:rsidRPr="00A66908">
        <w:rPr>
          <w:rFonts w:ascii="Calibri" w:hAnsi="Calibri" w:cs="Times New Roman"/>
          <w:bCs/>
          <w:sz w:val="20"/>
          <w:szCs w:val="20"/>
        </w:rPr>
        <w:t xml:space="preserve"> Only MIP staff </w:t>
      </w:r>
      <w:r w:rsidR="00C12760" w:rsidRPr="00A66908">
        <w:rPr>
          <w:rFonts w:ascii="Calibri" w:hAnsi="Calibri" w:cs="Times New Roman"/>
          <w:bCs/>
          <w:sz w:val="20"/>
          <w:szCs w:val="20"/>
        </w:rPr>
        <w:t xml:space="preserve">are permitted to move any furniture or items belonging to MIP. The </w:t>
      </w:r>
      <w:r w:rsidR="00B94F99" w:rsidRPr="00A66908">
        <w:rPr>
          <w:rFonts w:ascii="Calibri" w:hAnsi="Calibri" w:cs="Times New Roman"/>
          <w:bCs/>
          <w:sz w:val="20"/>
          <w:szCs w:val="20"/>
        </w:rPr>
        <w:t>client</w:t>
      </w:r>
      <w:r w:rsidR="00C12760" w:rsidRPr="00A66908">
        <w:rPr>
          <w:rFonts w:ascii="Calibri" w:hAnsi="Calibri" w:cs="Times New Roman"/>
          <w:bCs/>
          <w:sz w:val="20"/>
          <w:szCs w:val="20"/>
        </w:rPr>
        <w:t xml:space="preserve"> will be held responsible for any damage to floors, carpets, or walls </w:t>
      </w:r>
      <w:r w:rsidR="00B94F99" w:rsidRPr="00A66908">
        <w:rPr>
          <w:rFonts w:ascii="Calibri" w:hAnsi="Calibri" w:cs="Times New Roman"/>
          <w:bCs/>
          <w:sz w:val="20"/>
          <w:szCs w:val="20"/>
        </w:rPr>
        <w:t>caused by its clients</w:t>
      </w:r>
      <w:r w:rsidR="00A66908" w:rsidRPr="00A66908">
        <w:rPr>
          <w:rFonts w:ascii="Calibri" w:hAnsi="Calibri" w:cs="Times New Roman"/>
          <w:bCs/>
          <w:sz w:val="20"/>
          <w:szCs w:val="20"/>
        </w:rPr>
        <w:t>, staff, attendees, suppliers</w:t>
      </w:r>
      <w:r w:rsidR="001B2B11" w:rsidRPr="00A66908">
        <w:rPr>
          <w:rFonts w:ascii="Calibri" w:hAnsi="Calibri" w:cs="Times New Roman"/>
          <w:bCs/>
          <w:sz w:val="20"/>
          <w:szCs w:val="20"/>
        </w:rPr>
        <w:t>, etc.</w:t>
      </w:r>
      <w:r w:rsidR="00C12760" w:rsidRPr="00A66908">
        <w:rPr>
          <w:rFonts w:ascii="Calibri" w:hAnsi="Calibri" w:cs="Times New Roman"/>
          <w:bCs/>
          <w:sz w:val="20"/>
          <w:szCs w:val="20"/>
        </w:rPr>
        <w:t xml:space="preserve"> </w:t>
      </w:r>
      <w:r w:rsidR="00DB5EBE" w:rsidRPr="00A66908">
        <w:rPr>
          <w:rFonts w:ascii="Calibri" w:hAnsi="Calibri" w:cs="Times New Roman"/>
          <w:bCs/>
          <w:sz w:val="20"/>
          <w:szCs w:val="20"/>
        </w:rPr>
        <w:t>Liability for damages to the premises will be charged accordingly.</w:t>
      </w:r>
      <w:r w:rsidR="00C12760" w:rsidRPr="00A66908">
        <w:rPr>
          <w:rFonts w:ascii="Calibri" w:hAnsi="Calibri" w:cs="Times New Roman"/>
          <w:bCs/>
          <w:sz w:val="20"/>
          <w:szCs w:val="20"/>
        </w:rPr>
        <w:t xml:space="preserve"> </w:t>
      </w:r>
      <w:r w:rsidR="001B2B11" w:rsidRPr="00A66908">
        <w:rPr>
          <w:rFonts w:ascii="Calibri" w:hAnsi="Calibri" w:cs="Times New Roman"/>
          <w:bCs/>
          <w:sz w:val="20"/>
          <w:szCs w:val="20"/>
        </w:rPr>
        <w:t>Clients are responsible for everyone at their event while in the room or anywhere on MIP property. MIP assumes no responsibility for personal injury or personal property, regardless of how it occurs.</w:t>
      </w:r>
      <w:r w:rsidR="00DB5EBE" w:rsidRPr="00A66908">
        <w:rPr>
          <w:rFonts w:ascii="Calibri" w:hAnsi="Calibri" w:cs="Times New Roman"/>
          <w:bCs/>
          <w:sz w:val="20"/>
          <w:szCs w:val="20"/>
        </w:rPr>
        <w:t xml:space="preserve"> </w:t>
      </w:r>
      <w:r w:rsidR="001B2B11" w:rsidRPr="00A66908">
        <w:rPr>
          <w:rFonts w:ascii="Calibri" w:hAnsi="Calibri" w:cs="Times New Roman"/>
          <w:bCs/>
          <w:sz w:val="20"/>
          <w:szCs w:val="20"/>
        </w:rPr>
        <w:t>Please remove all p</w:t>
      </w:r>
      <w:r w:rsidR="00DB5EBE" w:rsidRPr="00A66908">
        <w:rPr>
          <w:rFonts w:ascii="Calibri" w:hAnsi="Calibri" w:cs="Times New Roman"/>
          <w:bCs/>
          <w:sz w:val="20"/>
          <w:szCs w:val="20"/>
        </w:rPr>
        <w:t>ersonal effects and equipment</w:t>
      </w:r>
      <w:r w:rsidR="001430B3" w:rsidRPr="00A66908">
        <w:rPr>
          <w:rFonts w:ascii="Calibri" w:hAnsi="Calibri" w:cs="Times New Roman"/>
          <w:bCs/>
          <w:sz w:val="20"/>
          <w:szCs w:val="20"/>
        </w:rPr>
        <w:t xml:space="preserve"> from</w:t>
      </w:r>
      <w:r w:rsidR="00DB5EBE" w:rsidRPr="00A66908">
        <w:rPr>
          <w:rFonts w:ascii="Calibri" w:hAnsi="Calibri" w:cs="Times New Roman"/>
          <w:bCs/>
          <w:sz w:val="20"/>
          <w:szCs w:val="20"/>
        </w:rPr>
        <w:t xml:space="preserve"> </w:t>
      </w:r>
      <w:r w:rsidR="001B2B11" w:rsidRPr="00A66908">
        <w:rPr>
          <w:rFonts w:ascii="Calibri" w:hAnsi="Calibri" w:cs="Times New Roman"/>
          <w:bCs/>
          <w:sz w:val="20"/>
          <w:szCs w:val="20"/>
        </w:rPr>
        <w:t xml:space="preserve">the </w:t>
      </w:r>
      <w:r w:rsidR="00DB5EBE" w:rsidRPr="00A66908">
        <w:rPr>
          <w:rFonts w:ascii="Calibri" w:hAnsi="Calibri" w:cs="Times New Roman"/>
          <w:bCs/>
          <w:sz w:val="20"/>
          <w:szCs w:val="20"/>
        </w:rPr>
        <w:t>room</w:t>
      </w:r>
      <w:r w:rsidR="00C12760" w:rsidRPr="00A66908">
        <w:rPr>
          <w:rFonts w:ascii="Calibri" w:hAnsi="Calibri" w:cs="Times New Roman"/>
          <w:bCs/>
          <w:sz w:val="20"/>
          <w:szCs w:val="20"/>
        </w:rPr>
        <w:t xml:space="preserve"> at the end of the </w:t>
      </w:r>
      <w:r w:rsidR="001B2B11" w:rsidRPr="00A66908">
        <w:rPr>
          <w:rFonts w:ascii="Calibri" w:hAnsi="Calibri" w:cs="Times New Roman"/>
          <w:bCs/>
          <w:sz w:val="20"/>
          <w:szCs w:val="20"/>
        </w:rPr>
        <w:t>event</w:t>
      </w:r>
      <w:r w:rsidR="00C12760" w:rsidRPr="00A66908">
        <w:rPr>
          <w:rFonts w:ascii="Calibri" w:hAnsi="Calibri" w:cs="Times New Roman"/>
          <w:bCs/>
          <w:sz w:val="20"/>
          <w:szCs w:val="20"/>
        </w:rPr>
        <w:t xml:space="preserve">. </w:t>
      </w:r>
      <w:r w:rsidR="009A708C" w:rsidRPr="00A66908">
        <w:rPr>
          <w:rFonts w:ascii="Calibri" w:hAnsi="Calibri" w:cs="Times New Roman"/>
          <w:bCs/>
          <w:sz w:val="20"/>
          <w:szCs w:val="20"/>
        </w:rPr>
        <w:t xml:space="preserve">MIP </w:t>
      </w:r>
      <w:r w:rsidR="00E80F5D" w:rsidRPr="00A66908">
        <w:rPr>
          <w:rFonts w:ascii="Calibri" w:hAnsi="Calibri" w:cs="Times New Roman"/>
          <w:bCs/>
          <w:sz w:val="20"/>
          <w:szCs w:val="20"/>
        </w:rPr>
        <w:t xml:space="preserve">assumes no responsibility for the actions of the Client, their attendees, staff…etc. after they have left the property. </w:t>
      </w:r>
    </w:p>
    <w:p w14:paraId="40C5D156" w14:textId="77777777" w:rsidR="005210B4" w:rsidRPr="003F6B78" w:rsidRDefault="005210B4" w:rsidP="00CC4529">
      <w:pPr>
        <w:ind w:left="360"/>
        <w:rPr>
          <w:rFonts w:ascii="Calibri" w:hAnsi="Calibri" w:cs="Times New Roman"/>
          <w:bCs/>
          <w:sz w:val="20"/>
          <w:szCs w:val="20"/>
        </w:rPr>
      </w:pPr>
    </w:p>
    <w:p w14:paraId="7FFC9C24" w14:textId="3330FA76" w:rsidR="005210B4" w:rsidRDefault="005878CC" w:rsidP="00CC4529">
      <w:pPr>
        <w:ind w:left="360"/>
        <w:rPr>
          <w:rFonts w:ascii="Calibri" w:hAnsi="Calibri" w:cs="Times New Roman"/>
          <w:bCs/>
          <w:sz w:val="20"/>
          <w:szCs w:val="20"/>
        </w:rPr>
      </w:pPr>
      <w:r w:rsidRPr="003F6B78">
        <w:rPr>
          <w:rFonts w:ascii="Calibri" w:hAnsi="Calibri" w:cs="Times New Roman"/>
          <w:bCs/>
          <w:sz w:val="20"/>
          <w:szCs w:val="20"/>
        </w:rPr>
        <w:t xml:space="preserve">Displays, furniture and equipment are not permitted to be within 2’ of the Artwork in the Atrium area. The client will be held responsible for damages to the Artwork by their clients, staff, attendees, suppliers, etc. regardless of how it occurs. </w:t>
      </w:r>
    </w:p>
    <w:p w14:paraId="79054413" w14:textId="77777777" w:rsidR="00195750" w:rsidRPr="003F6B78" w:rsidRDefault="00195750" w:rsidP="00CC4529">
      <w:pPr>
        <w:ind w:left="360"/>
        <w:rPr>
          <w:rFonts w:ascii="Calibri" w:hAnsi="Calibri" w:cs="Times New Roman"/>
          <w:bCs/>
          <w:sz w:val="20"/>
          <w:szCs w:val="20"/>
        </w:rPr>
      </w:pPr>
    </w:p>
    <w:p w14:paraId="18FF115C" w14:textId="77777777" w:rsidR="00FA1689" w:rsidRPr="003F6B78" w:rsidRDefault="005210B4" w:rsidP="003F6B78">
      <w:pPr>
        <w:rPr>
          <w:rFonts w:ascii="Calibri" w:hAnsi="Calibri" w:cs="Times New Roman"/>
          <w:bCs/>
          <w:sz w:val="20"/>
          <w:szCs w:val="20"/>
        </w:rPr>
      </w:pPr>
      <w:r>
        <w:rPr>
          <w:rFonts w:ascii="Calibri" w:hAnsi="Calibri" w:cs="Times New Roman"/>
          <w:bCs/>
          <w:sz w:val="20"/>
          <w:szCs w:val="20"/>
        </w:rPr>
        <w:tab/>
      </w:r>
    </w:p>
    <w:p w14:paraId="0C49A8B4" w14:textId="6B7ECB2B" w:rsidR="005878CC" w:rsidRPr="00FA1689" w:rsidRDefault="005878CC" w:rsidP="00FA1689">
      <w:pPr>
        <w:pStyle w:val="ListParagraph"/>
        <w:numPr>
          <w:ilvl w:val="0"/>
          <w:numId w:val="4"/>
        </w:numPr>
        <w:rPr>
          <w:rFonts w:ascii="Calibri" w:hAnsi="Calibri" w:cs="Times New Roman"/>
          <w:b/>
          <w:u w:val="single"/>
        </w:rPr>
      </w:pPr>
      <w:r>
        <w:rPr>
          <w:rFonts w:ascii="Calibri" w:hAnsi="Calibri" w:cs="Times New Roman"/>
          <w:b/>
          <w:u w:val="single"/>
        </w:rPr>
        <w:t>Safety Regulations</w:t>
      </w:r>
      <w:r w:rsidRPr="00A66908">
        <w:rPr>
          <w:rFonts w:ascii="Calibri" w:hAnsi="Calibri" w:cs="Times New Roman"/>
          <w:b/>
          <w:u w:val="single"/>
        </w:rPr>
        <w:t>:</w:t>
      </w:r>
      <w:r w:rsidR="00FA1689" w:rsidRPr="00FA1689">
        <w:rPr>
          <w:rFonts w:ascii="Calibri" w:hAnsi="Calibri" w:cs="Times New Roman"/>
          <w:b/>
          <w:u w:val="single"/>
        </w:rPr>
        <w:br/>
      </w:r>
      <w:r w:rsidR="00FA1689" w:rsidRPr="00FA1689">
        <w:rPr>
          <w:rFonts w:ascii="Calibri" w:hAnsi="Calibri" w:cs="Times New Roman"/>
          <w:b/>
          <w:sz w:val="8"/>
          <w:szCs w:val="8"/>
          <w:u w:val="single"/>
        </w:rPr>
        <w:t xml:space="preserve"> </w:t>
      </w:r>
      <w:r w:rsidR="00FA1689" w:rsidRPr="00FA1689">
        <w:rPr>
          <w:rFonts w:ascii="Calibri" w:hAnsi="Calibri" w:cs="Times New Roman"/>
          <w:b/>
          <w:u w:val="single"/>
        </w:rPr>
        <w:br/>
      </w:r>
      <w:r w:rsidRPr="003F6B78">
        <w:rPr>
          <w:sz w:val="20"/>
          <w:szCs w:val="20"/>
        </w:rPr>
        <w:t xml:space="preserve">In accordance with fire regulations all exits and hallways </w:t>
      </w:r>
      <w:r w:rsidR="00412D49">
        <w:rPr>
          <w:sz w:val="20"/>
          <w:szCs w:val="20"/>
        </w:rPr>
        <w:t>must always be kept clear.</w:t>
      </w:r>
      <w:r w:rsidRPr="003F6B78">
        <w:rPr>
          <w:sz w:val="20"/>
          <w:szCs w:val="20"/>
        </w:rPr>
        <w:t xml:space="preserve"> They must remain clearly visible and accessible. Should a fire alarm be sounded all attendees are expected to follow the instructions of the Conference Staff an</w:t>
      </w:r>
      <w:r w:rsidR="00CC1B05">
        <w:rPr>
          <w:sz w:val="20"/>
          <w:szCs w:val="20"/>
        </w:rPr>
        <w:t xml:space="preserve">d exit the building as directed. </w:t>
      </w:r>
    </w:p>
    <w:p w14:paraId="00D9B04D" w14:textId="77777777" w:rsidR="005878CC" w:rsidRPr="00FA1689" w:rsidRDefault="005878CC" w:rsidP="005878CC">
      <w:pPr>
        <w:ind w:left="360"/>
        <w:rPr>
          <w:color w:val="FF0000"/>
          <w:sz w:val="20"/>
          <w:szCs w:val="20"/>
        </w:rPr>
      </w:pPr>
    </w:p>
    <w:p w14:paraId="3A4D2236" w14:textId="5A530332" w:rsidR="005878CC" w:rsidRPr="003F6B78" w:rsidRDefault="005878CC" w:rsidP="005878CC">
      <w:pPr>
        <w:ind w:left="360"/>
        <w:rPr>
          <w:sz w:val="20"/>
          <w:szCs w:val="20"/>
        </w:rPr>
      </w:pPr>
      <w:r w:rsidRPr="003F6B78">
        <w:rPr>
          <w:sz w:val="20"/>
          <w:szCs w:val="20"/>
        </w:rPr>
        <w:t xml:space="preserve">To minimize tripping hazards, all wires and cables must be taped </w:t>
      </w:r>
      <w:r w:rsidR="00412D49" w:rsidRPr="003F6B78">
        <w:rPr>
          <w:sz w:val="20"/>
          <w:szCs w:val="20"/>
        </w:rPr>
        <w:t>down,</w:t>
      </w:r>
      <w:r w:rsidRPr="003F6B78">
        <w:rPr>
          <w:sz w:val="20"/>
          <w:szCs w:val="20"/>
        </w:rPr>
        <w:t xml:space="preserve"> and spills brought to the attention of MIP staff. MIP </w:t>
      </w:r>
      <w:r w:rsidR="00FA1689" w:rsidRPr="003F6B78">
        <w:rPr>
          <w:sz w:val="20"/>
          <w:szCs w:val="20"/>
        </w:rPr>
        <w:t xml:space="preserve">staff can provide tape, </w:t>
      </w:r>
      <w:r w:rsidRPr="003F6B78">
        <w:rPr>
          <w:sz w:val="20"/>
          <w:szCs w:val="20"/>
        </w:rPr>
        <w:t xml:space="preserve">clean </w:t>
      </w:r>
      <w:r w:rsidR="00412D49" w:rsidRPr="003F6B78">
        <w:rPr>
          <w:sz w:val="20"/>
          <w:szCs w:val="20"/>
        </w:rPr>
        <w:t>spills,</w:t>
      </w:r>
      <w:r w:rsidRPr="003F6B78">
        <w:rPr>
          <w:sz w:val="20"/>
          <w:szCs w:val="20"/>
        </w:rPr>
        <w:t xml:space="preserve"> and provide signage to notify the attendees and MIP members that there is a tripping hazard due to a wet floor.  </w:t>
      </w:r>
    </w:p>
    <w:p w14:paraId="3C2639DA" w14:textId="77777777" w:rsidR="00FA1689" w:rsidRDefault="00FA1689" w:rsidP="005878CC">
      <w:pPr>
        <w:ind w:left="360"/>
        <w:rPr>
          <w:color w:val="FF0000"/>
          <w:sz w:val="20"/>
          <w:szCs w:val="20"/>
        </w:rPr>
      </w:pPr>
    </w:p>
    <w:p w14:paraId="21862309" w14:textId="238F00CD" w:rsidR="00FA1689" w:rsidRPr="003F6B78" w:rsidRDefault="00FA1689" w:rsidP="00FA1689">
      <w:pPr>
        <w:pStyle w:val="ListParagraph"/>
        <w:numPr>
          <w:ilvl w:val="0"/>
          <w:numId w:val="4"/>
        </w:numPr>
        <w:rPr>
          <w:rFonts w:ascii="Calibri" w:hAnsi="Calibri" w:cs="Times New Roman"/>
          <w:sz w:val="20"/>
          <w:szCs w:val="20"/>
        </w:rPr>
      </w:pPr>
      <w:r>
        <w:rPr>
          <w:rFonts w:ascii="Calibri" w:hAnsi="Calibri" w:cs="Times New Roman"/>
          <w:b/>
          <w:u w:val="single"/>
        </w:rPr>
        <w:t>Noise</w:t>
      </w:r>
      <w:r w:rsidRPr="00A66908">
        <w:rPr>
          <w:rFonts w:ascii="Calibri" w:hAnsi="Calibri" w:cs="Times New Roman"/>
          <w:b/>
          <w:u w:val="single"/>
        </w:rPr>
        <w:t>:</w:t>
      </w:r>
      <w:r>
        <w:rPr>
          <w:rFonts w:ascii="Calibri" w:hAnsi="Calibri" w:cs="Times New Roman"/>
          <w:b/>
        </w:rPr>
        <w:t xml:space="preserve"> </w:t>
      </w:r>
      <w:r>
        <w:rPr>
          <w:rFonts w:ascii="Calibri" w:hAnsi="Calibri" w:cs="Times New Roman"/>
          <w:b/>
        </w:rPr>
        <w:br/>
      </w:r>
      <w:r>
        <w:rPr>
          <w:rFonts w:ascii="Calibri" w:hAnsi="Calibri" w:cs="Times New Roman"/>
          <w:b/>
        </w:rPr>
        <w:br/>
      </w:r>
      <w:r w:rsidRPr="003F6B78">
        <w:rPr>
          <w:rFonts w:ascii="Calibri" w:hAnsi="Calibri" w:cs="Times New Roman"/>
          <w:sz w:val="20"/>
          <w:szCs w:val="20"/>
        </w:rPr>
        <w:t xml:space="preserve">It is the responsibility of the client to ensure that all </w:t>
      </w:r>
      <w:r w:rsidR="00025B8B" w:rsidRPr="003F6B78">
        <w:rPr>
          <w:rFonts w:ascii="Calibri" w:hAnsi="Calibri" w:cs="Times New Roman"/>
          <w:sz w:val="20"/>
          <w:szCs w:val="20"/>
        </w:rPr>
        <w:t>neighboring</w:t>
      </w:r>
      <w:r w:rsidRPr="003F6B78">
        <w:rPr>
          <w:rFonts w:ascii="Calibri" w:hAnsi="Calibri" w:cs="Times New Roman"/>
          <w:sz w:val="20"/>
          <w:szCs w:val="20"/>
        </w:rPr>
        <w:t xml:space="preserve"> events and Member suites within the building remain free from distractions, </w:t>
      </w:r>
      <w:r w:rsidR="00412D49" w:rsidRPr="003F6B78">
        <w:rPr>
          <w:rFonts w:ascii="Calibri" w:hAnsi="Calibri" w:cs="Times New Roman"/>
          <w:sz w:val="20"/>
          <w:szCs w:val="20"/>
        </w:rPr>
        <w:t>disturbances,</w:t>
      </w:r>
      <w:r w:rsidRPr="003F6B78">
        <w:rPr>
          <w:rFonts w:ascii="Calibri" w:hAnsi="Calibri" w:cs="Times New Roman"/>
          <w:sz w:val="20"/>
          <w:szCs w:val="20"/>
        </w:rPr>
        <w:t xml:space="preserve"> and interruptions. Sound checks require prior approval from the Conference Coordinator and MIP reserves the right to lower sound levels affecting any </w:t>
      </w:r>
      <w:r w:rsidR="00025B8B" w:rsidRPr="003F6B78">
        <w:rPr>
          <w:rFonts w:ascii="Calibri" w:hAnsi="Calibri" w:cs="Times New Roman"/>
          <w:sz w:val="20"/>
          <w:szCs w:val="20"/>
        </w:rPr>
        <w:t>neighboring</w:t>
      </w:r>
      <w:r w:rsidRPr="003F6B78">
        <w:rPr>
          <w:rFonts w:ascii="Calibri" w:hAnsi="Calibri" w:cs="Times New Roman"/>
          <w:sz w:val="20"/>
          <w:szCs w:val="20"/>
        </w:rPr>
        <w:t xml:space="preserve"> events and Member suites.</w:t>
      </w:r>
    </w:p>
    <w:p w14:paraId="31FAC4A5" w14:textId="5CFEE640" w:rsidR="00FA1689" w:rsidRDefault="00FA1689" w:rsidP="00FA1689">
      <w:pPr>
        <w:rPr>
          <w:rFonts w:ascii="Calibri" w:hAnsi="Calibri" w:cs="Times New Roman"/>
          <w:b/>
          <w:u w:val="single"/>
        </w:rPr>
      </w:pPr>
    </w:p>
    <w:p w14:paraId="39D41B56" w14:textId="35B156EF" w:rsidR="00082863" w:rsidRDefault="00082863" w:rsidP="00FA1689">
      <w:pPr>
        <w:rPr>
          <w:rFonts w:ascii="Calibri" w:hAnsi="Calibri" w:cs="Times New Roman"/>
          <w:b/>
          <w:u w:val="single"/>
        </w:rPr>
      </w:pPr>
    </w:p>
    <w:p w14:paraId="6F60E3F1" w14:textId="73157B93" w:rsidR="00082863" w:rsidRDefault="00082863" w:rsidP="00FA1689">
      <w:pPr>
        <w:rPr>
          <w:rFonts w:ascii="Calibri" w:hAnsi="Calibri" w:cs="Times New Roman"/>
          <w:b/>
          <w:u w:val="single"/>
        </w:rPr>
      </w:pPr>
    </w:p>
    <w:p w14:paraId="1A32AD51" w14:textId="252FBA18" w:rsidR="00082863" w:rsidRDefault="00082863" w:rsidP="00FA1689">
      <w:pPr>
        <w:rPr>
          <w:rFonts w:ascii="Calibri" w:hAnsi="Calibri" w:cs="Times New Roman"/>
          <w:b/>
          <w:u w:val="single"/>
        </w:rPr>
      </w:pPr>
    </w:p>
    <w:p w14:paraId="3302F101" w14:textId="77777777" w:rsidR="00082863" w:rsidRDefault="00082863" w:rsidP="00FA1689">
      <w:pPr>
        <w:rPr>
          <w:rFonts w:ascii="Calibri" w:hAnsi="Calibri" w:cs="Times New Roman"/>
          <w:b/>
          <w:u w:val="single"/>
        </w:rPr>
      </w:pPr>
    </w:p>
    <w:p w14:paraId="6B76C1B6" w14:textId="435D2A95" w:rsidR="00082863" w:rsidRDefault="00082863" w:rsidP="00FA1689">
      <w:pPr>
        <w:rPr>
          <w:rFonts w:ascii="Calibri" w:hAnsi="Calibri" w:cs="Times New Roman"/>
          <w:b/>
          <w:u w:val="single"/>
        </w:rPr>
      </w:pPr>
    </w:p>
    <w:p w14:paraId="68377D4E" w14:textId="33CEF7BF" w:rsidR="000278F2" w:rsidRDefault="000278F2" w:rsidP="00FA1689">
      <w:pPr>
        <w:rPr>
          <w:rFonts w:ascii="Calibri" w:hAnsi="Calibri" w:cs="Times New Roman"/>
          <w:b/>
          <w:u w:val="single"/>
        </w:rPr>
      </w:pPr>
    </w:p>
    <w:p w14:paraId="26032F22" w14:textId="6333EF89" w:rsidR="000278F2" w:rsidRDefault="000278F2" w:rsidP="00FA1689">
      <w:pPr>
        <w:rPr>
          <w:rFonts w:ascii="Calibri" w:hAnsi="Calibri" w:cs="Times New Roman"/>
          <w:b/>
          <w:u w:val="single"/>
        </w:rPr>
      </w:pPr>
    </w:p>
    <w:p w14:paraId="5A793FD9" w14:textId="77777777" w:rsidR="000278F2" w:rsidRDefault="000278F2" w:rsidP="00FA1689">
      <w:pPr>
        <w:rPr>
          <w:rFonts w:ascii="Calibri" w:hAnsi="Calibri" w:cs="Times New Roman"/>
          <w:b/>
          <w:u w:val="single"/>
        </w:rPr>
      </w:pPr>
    </w:p>
    <w:p w14:paraId="1411CDAD" w14:textId="77777777" w:rsidR="00F76419" w:rsidRPr="003F6B78" w:rsidRDefault="00F76419" w:rsidP="00FA1689">
      <w:pPr>
        <w:rPr>
          <w:rFonts w:ascii="Calibri" w:hAnsi="Calibri" w:cs="Times New Roman"/>
          <w:b/>
          <w:u w:val="single"/>
        </w:rPr>
      </w:pPr>
    </w:p>
    <w:p w14:paraId="7C56C681" w14:textId="77777777" w:rsidR="00FA1689" w:rsidRPr="003F6B78" w:rsidRDefault="00D63C63" w:rsidP="00FA1689">
      <w:pPr>
        <w:pStyle w:val="ListParagraph"/>
        <w:numPr>
          <w:ilvl w:val="0"/>
          <w:numId w:val="4"/>
        </w:numPr>
        <w:rPr>
          <w:rFonts w:ascii="Calibri" w:hAnsi="Calibri" w:cs="Times New Roman"/>
          <w:b/>
          <w:u w:val="single"/>
        </w:rPr>
      </w:pPr>
      <w:r w:rsidRPr="003F6B78">
        <w:rPr>
          <w:rFonts w:ascii="Calibri" w:hAnsi="Calibri" w:cs="Times New Roman"/>
          <w:b/>
          <w:u w:val="single"/>
        </w:rPr>
        <w:t xml:space="preserve">Insurance </w:t>
      </w:r>
      <w:r w:rsidR="000D4FB8" w:rsidRPr="003F6B78">
        <w:rPr>
          <w:rFonts w:ascii="Calibri" w:hAnsi="Calibri" w:cs="Times New Roman"/>
          <w:b/>
          <w:u w:val="single"/>
        </w:rPr>
        <w:t>Coverage:</w:t>
      </w:r>
    </w:p>
    <w:p w14:paraId="280A3787" w14:textId="77777777" w:rsidR="0038364B" w:rsidRPr="003F6B78" w:rsidRDefault="0038364B" w:rsidP="001430B3">
      <w:pPr>
        <w:pStyle w:val="ListParagraph"/>
        <w:ind w:left="360"/>
        <w:rPr>
          <w:rFonts w:ascii="Calibri" w:hAnsi="Calibri" w:cs="Times New Roman"/>
          <w:sz w:val="8"/>
          <w:szCs w:val="20"/>
        </w:rPr>
      </w:pPr>
    </w:p>
    <w:p w14:paraId="5CE6F4B2" w14:textId="4CA1CEA5" w:rsidR="00562F73" w:rsidRDefault="000D4FB8" w:rsidP="00562F73">
      <w:pPr>
        <w:pStyle w:val="ListParagraph"/>
        <w:ind w:left="360"/>
        <w:rPr>
          <w:b/>
          <w:sz w:val="20"/>
          <w:szCs w:val="20"/>
        </w:rPr>
      </w:pPr>
      <w:r w:rsidRPr="00510F5E">
        <w:rPr>
          <w:rFonts w:ascii="Calibri" w:hAnsi="Calibri" w:cs="Times New Roman"/>
          <w:b/>
          <w:sz w:val="20"/>
          <w:szCs w:val="20"/>
        </w:rPr>
        <w:t xml:space="preserve">The </w:t>
      </w:r>
      <w:r w:rsidR="001B2B11" w:rsidRPr="00510F5E">
        <w:rPr>
          <w:rFonts w:ascii="Calibri" w:hAnsi="Calibri" w:cs="Times New Roman"/>
          <w:b/>
          <w:sz w:val="20"/>
          <w:szCs w:val="20"/>
        </w:rPr>
        <w:t>client is</w:t>
      </w:r>
      <w:r w:rsidRPr="00510F5E">
        <w:rPr>
          <w:rFonts w:ascii="Calibri" w:hAnsi="Calibri" w:cs="Times New Roman"/>
          <w:b/>
          <w:sz w:val="20"/>
          <w:szCs w:val="20"/>
        </w:rPr>
        <w:t xml:space="preserve"> responsible to have sufficient</w:t>
      </w:r>
      <w:r w:rsidR="00F76419">
        <w:rPr>
          <w:rFonts w:ascii="Calibri" w:hAnsi="Calibri" w:cs="Times New Roman"/>
          <w:b/>
          <w:sz w:val="20"/>
          <w:szCs w:val="20"/>
        </w:rPr>
        <w:t xml:space="preserve"> Commercial General L</w:t>
      </w:r>
      <w:r w:rsidRPr="00510F5E">
        <w:rPr>
          <w:rFonts w:ascii="Calibri" w:hAnsi="Calibri" w:cs="Times New Roman"/>
          <w:b/>
          <w:sz w:val="20"/>
          <w:szCs w:val="20"/>
        </w:rPr>
        <w:t xml:space="preserve">iability </w:t>
      </w:r>
      <w:r w:rsidR="00F76419">
        <w:rPr>
          <w:rFonts w:ascii="Calibri" w:hAnsi="Calibri" w:cs="Times New Roman"/>
          <w:b/>
          <w:sz w:val="20"/>
          <w:szCs w:val="20"/>
        </w:rPr>
        <w:t>I</w:t>
      </w:r>
      <w:r w:rsidRPr="00510F5E">
        <w:rPr>
          <w:rFonts w:ascii="Calibri" w:hAnsi="Calibri" w:cs="Times New Roman"/>
          <w:b/>
          <w:sz w:val="20"/>
          <w:szCs w:val="20"/>
        </w:rPr>
        <w:t>nsurance coverage</w:t>
      </w:r>
      <w:r w:rsidR="001B2B11" w:rsidRPr="00510F5E">
        <w:rPr>
          <w:rFonts w:ascii="Calibri" w:hAnsi="Calibri" w:cs="Times New Roman"/>
          <w:b/>
          <w:sz w:val="20"/>
          <w:szCs w:val="20"/>
        </w:rPr>
        <w:t xml:space="preserve"> (minimum of $2,000,000)</w:t>
      </w:r>
      <w:r w:rsidR="00F1075C" w:rsidRPr="00510F5E">
        <w:rPr>
          <w:rFonts w:ascii="Calibri" w:hAnsi="Calibri" w:cs="Times New Roman"/>
          <w:b/>
          <w:sz w:val="20"/>
          <w:szCs w:val="20"/>
        </w:rPr>
        <w:t xml:space="preserve"> appropriate to their</w:t>
      </w:r>
      <w:r w:rsidR="00CC4529" w:rsidRPr="00510F5E">
        <w:rPr>
          <w:rFonts w:ascii="Calibri" w:hAnsi="Calibri" w:cs="Times New Roman"/>
          <w:b/>
          <w:sz w:val="20"/>
          <w:szCs w:val="20"/>
        </w:rPr>
        <w:t xml:space="preserve"> event, </w:t>
      </w:r>
      <w:r w:rsidR="00CC4529" w:rsidRPr="00510F5E">
        <w:rPr>
          <w:b/>
          <w:sz w:val="20"/>
          <w:szCs w:val="20"/>
        </w:rPr>
        <w:t>naming McMaster Innovation Park as an “Additional</w:t>
      </w:r>
      <w:r w:rsidR="00F76419">
        <w:rPr>
          <w:b/>
          <w:sz w:val="20"/>
          <w:szCs w:val="20"/>
        </w:rPr>
        <w:t xml:space="preserve"> </w:t>
      </w:r>
      <w:r w:rsidR="00CC4529" w:rsidRPr="00510F5E">
        <w:rPr>
          <w:b/>
          <w:sz w:val="20"/>
          <w:szCs w:val="20"/>
        </w:rPr>
        <w:t xml:space="preserve">Insured”. </w:t>
      </w:r>
      <w:r w:rsidR="00F76419">
        <w:rPr>
          <w:b/>
          <w:sz w:val="20"/>
          <w:szCs w:val="20"/>
        </w:rPr>
        <w:t xml:space="preserve">This minimum liability coverage may be required to be increased, based on the nature of the event.  </w:t>
      </w:r>
      <w:r w:rsidR="00CC4529" w:rsidRPr="00510F5E">
        <w:rPr>
          <w:b/>
          <w:sz w:val="20"/>
          <w:szCs w:val="20"/>
        </w:rPr>
        <w:t xml:space="preserve"> </w:t>
      </w:r>
      <w:r w:rsidR="00F76419">
        <w:rPr>
          <w:b/>
          <w:sz w:val="20"/>
          <w:szCs w:val="20"/>
        </w:rPr>
        <w:t xml:space="preserve">The Certificate must be provided to the McMaster Innovation Park Manager 10 days prior to the event. </w:t>
      </w:r>
    </w:p>
    <w:p w14:paraId="0FC1B471" w14:textId="175CA2B8" w:rsidR="00562F73" w:rsidRDefault="00562F73" w:rsidP="00562F73">
      <w:pPr>
        <w:pStyle w:val="ListParagraph"/>
        <w:ind w:left="360"/>
        <w:rPr>
          <w:b/>
          <w:sz w:val="20"/>
          <w:szCs w:val="20"/>
        </w:rPr>
      </w:pPr>
    </w:p>
    <w:p w14:paraId="57DB3C0B" w14:textId="109B4B9D" w:rsidR="000A3863" w:rsidRDefault="000A3863" w:rsidP="00562F73">
      <w:pPr>
        <w:pStyle w:val="ListParagraph"/>
        <w:ind w:left="360"/>
        <w:rPr>
          <w:b/>
          <w:sz w:val="20"/>
          <w:szCs w:val="20"/>
        </w:rPr>
      </w:pPr>
    </w:p>
    <w:p w14:paraId="30B082CE" w14:textId="1F55B046" w:rsidR="000A3863" w:rsidRDefault="000A3863" w:rsidP="00562F73">
      <w:pPr>
        <w:pStyle w:val="ListParagraph"/>
        <w:ind w:left="360"/>
        <w:rPr>
          <w:b/>
          <w:sz w:val="20"/>
          <w:szCs w:val="20"/>
        </w:rPr>
      </w:pPr>
    </w:p>
    <w:p w14:paraId="355836A3" w14:textId="1434D074" w:rsidR="00F969DD" w:rsidRDefault="00F969DD" w:rsidP="00562F73">
      <w:pPr>
        <w:pStyle w:val="ListParagraph"/>
        <w:ind w:left="360"/>
        <w:rPr>
          <w:b/>
          <w:sz w:val="20"/>
          <w:szCs w:val="20"/>
        </w:rPr>
      </w:pPr>
    </w:p>
    <w:p w14:paraId="492D9F52" w14:textId="7645FAEE" w:rsidR="00F969DD" w:rsidRDefault="00F969DD" w:rsidP="00562F73">
      <w:pPr>
        <w:pStyle w:val="ListParagraph"/>
        <w:ind w:left="360"/>
        <w:rPr>
          <w:b/>
          <w:sz w:val="20"/>
          <w:szCs w:val="20"/>
        </w:rPr>
      </w:pPr>
    </w:p>
    <w:p w14:paraId="75B87D1C" w14:textId="41A496BB" w:rsidR="00F969DD" w:rsidRDefault="00F969DD" w:rsidP="00562F73">
      <w:pPr>
        <w:pStyle w:val="ListParagraph"/>
        <w:ind w:left="360"/>
        <w:rPr>
          <w:b/>
          <w:sz w:val="20"/>
          <w:szCs w:val="20"/>
        </w:rPr>
      </w:pPr>
    </w:p>
    <w:p w14:paraId="62374BA3" w14:textId="77777777" w:rsidR="00F969DD" w:rsidRDefault="00F969DD" w:rsidP="00562F73">
      <w:pPr>
        <w:pStyle w:val="ListParagraph"/>
        <w:ind w:left="360"/>
        <w:rPr>
          <w:b/>
          <w:sz w:val="20"/>
          <w:szCs w:val="20"/>
        </w:rPr>
      </w:pPr>
    </w:p>
    <w:p w14:paraId="7BF1F62B" w14:textId="0C7DCC61" w:rsidR="000A3863" w:rsidRDefault="000A3863" w:rsidP="00562F73">
      <w:pPr>
        <w:pStyle w:val="ListParagraph"/>
        <w:ind w:left="360"/>
        <w:rPr>
          <w:b/>
          <w:sz w:val="20"/>
          <w:szCs w:val="20"/>
        </w:rPr>
      </w:pPr>
    </w:p>
    <w:p w14:paraId="51166959" w14:textId="77777777" w:rsidR="000A3863" w:rsidRDefault="000A3863" w:rsidP="00562F73">
      <w:pPr>
        <w:pStyle w:val="ListParagraph"/>
        <w:ind w:left="360"/>
        <w:rPr>
          <w:b/>
          <w:sz w:val="20"/>
          <w:szCs w:val="20"/>
        </w:rPr>
      </w:pPr>
    </w:p>
    <w:p w14:paraId="429C3AA1" w14:textId="6EE1FB0E" w:rsidR="00562F73" w:rsidRPr="00562F73" w:rsidRDefault="00562F73" w:rsidP="00562F73">
      <w:pPr>
        <w:pStyle w:val="ListParagraph"/>
        <w:numPr>
          <w:ilvl w:val="0"/>
          <w:numId w:val="4"/>
        </w:numPr>
        <w:rPr>
          <w:b/>
          <w:u w:val="single"/>
        </w:rPr>
      </w:pPr>
      <w:r w:rsidRPr="00562F73">
        <w:rPr>
          <w:b/>
          <w:u w:val="single"/>
        </w:rPr>
        <w:t xml:space="preserve"> Signature</w:t>
      </w:r>
      <w:r>
        <w:rPr>
          <w:b/>
          <w:u w:val="single"/>
        </w:rPr>
        <w:t>:</w:t>
      </w:r>
    </w:p>
    <w:p w14:paraId="5B056951" w14:textId="79A61E38" w:rsidR="00562F73" w:rsidRDefault="00562F73" w:rsidP="00562F73">
      <w:pPr>
        <w:pStyle w:val="ListParagraph"/>
        <w:ind w:left="360"/>
        <w:rPr>
          <w:b/>
          <w:sz w:val="20"/>
          <w:szCs w:val="20"/>
        </w:rPr>
      </w:pPr>
    </w:p>
    <w:p w14:paraId="74E23A5C" w14:textId="25E5CA8B" w:rsidR="00562F73" w:rsidRDefault="00562F73" w:rsidP="00562F73">
      <w:pPr>
        <w:pStyle w:val="ListParagraph"/>
        <w:ind w:left="360"/>
        <w:rPr>
          <w:b/>
          <w:sz w:val="20"/>
          <w:szCs w:val="20"/>
        </w:rPr>
      </w:pPr>
    </w:p>
    <w:p w14:paraId="7B97F85B" w14:textId="74C57B51" w:rsidR="00562F73" w:rsidRDefault="00562F73" w:rsidP="00562F73">
      <w:pPr>
        <w:pStyle w:val="ListParagraph"/>
        <w:tabs>
          <w:tab w:val="center" w:pos="4860"/>
        </w:tabs>
        <w:ind w:left="360"/>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1F03A36C" wp14:editId="3DA8B51B">
                <wp:simplePos x="0" y="0"/>
                <wp:positionH relativeFrom="column">
                  <wp:posOffset>333374</wp:posOffset>
                </wp:positionH>
                <wp:positionV relativeFrom="paragraph">
                  <wp:posOffset>153035</wp:posOffset>
                </wp:positionV>
                <wp:extent cx="214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1AB4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2.05pt" to="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dctQEAALcDAAAOAAAAZHJzL2Uyb0RvYy54bWysU8GO0zAQvSPxD5bvNE0pCEVN99AVXBBU&#10;LHyA1xk3FrbHGpum/XvGbptFgBBCXByP/d6beePJ5u7knTgCJYuhl+1iKQUEjYMNh15++fz2xRsp&#10;UlZhUA4D9PIMSd5tnz/bTLGDFY7oBiDBIiF1U+zlmHPsmibpEbxKC4wQ+NIgeZU5pEMzkJpY3btm&#10;tVy+biakIRJqSIlP7y+Xclv1jQGdPxqTIAvXS64t15Xq+ljWZrtR3YFUHK2+lqH+oQqvbOCks9S9&#10;ykp8I/uLlLeaMKHJC42+QWOshuqB3bTLn9w8jCpC9cLNSXFuU/p/svrDcU/CDr1cSxGU5yd6yKTs&#10;YcxihyFwA5HEuvRpiqlj+C7s6RqluKdi+mTIly/bEafa2/PcWzhloflw1a5ftqtXUujbXfNEjJTy&#10;O0AvyqaXzoZiW3Xq+D5lTsbQG4SDUsgldd3ls4MCduETGLbCydrKrkMEO0fiqPj5h69tscFaFVko&#10;xjo3k5Z/Jl2xhQZ1sP6WOKNrRgx5JnobkH6XNZ9upZoL/ub64rXYfsThXB+itoOnozq7TnIZvx/j&#10;Sn/637bfAQAA//8DAFBLAwQUAAYACAAAACEAN7ABld4AAAAIAQAADwAAAGRycy9kb3ducmV2Lnht&#10;bEyPzU7DMBCE70i8g7VI3KjTQH8IcaqqwIkeQuDA0Y2XJGq8jmI3CTw9iziU486MZr9JN5NtxYC9&#10;bxwpmM8iEEilMw1VCt7fnm/WIHzQZHTrCBV8oYdNdnmR6sS4kV5xKEIluIR8ohXUIXSJlL6s0Wo/&#10;cx0Se5+utzrw2VfS9HrkctvKOIqW0uqG+EOtO9zVWB6Lk1Wwenop8m583H/nciXzfHBhffxQ6vpq&#10;2j6ACDiFcxh+8RkdMmY6uBMZL1oFi3jBSQXx3RwE+7f3EW87/AkyS+X/AdkPAAAA//8DAFBLAQIt&#10;ABQABgAIAAAAIQC2gziS/gAAAOEBAAATAAAAAAAAAAAAAAAAAAAAAABbQ29udGVudF9UeXBlc10u&#10;eG1sUEsBAi0AFAAGAAgAAAAhADj9If/WAAAAlAEAAAsAAAAAAAAAAAAAAAAALwEAAF9yZWxzLy5y&#10;ZWxzUEsBAi0AFAAGAAgAAAAhACtaJ1y1AQAAtwMAAA4AAAAAAAAAAAAAAAAALgIAAGRycy9lMm9E&#10;b2MueG1sUEsBAi0AFAAGAAgAAAAhADewAZXeAAAACAEAAA8AAAAAAAAAAAAAAAAADwQAAGRycy9k&#10;b3ducmV2LnhtbFBLBQYAAAAABAAEAPMAAAAaBQAAAAA=&#10;" strokecolor="black [3040]"/>
            </w:pict>
          </mc:Fallback>
        </mc:AlternateContent>
      </w:r>
      <w:r>
        <w:rPr>
          <w:bCs/>
          <w:sz w:val="24"/>
          <w:szCs w:val="24"/>
        </w:rPr>
        <w:t xml:space="preserve">I  </w:t>
      </w:r>
      <w:r>
        <w:rPr>
          <w:b/>
          <w:sz w:val="24"/>
          <w:szCs w:val="24"/>
        </w:rPr>
        <w:t xml:space="preserve">                                                                 </w:t>
      </w:r>
      <w:r w:rsidR="00F76419">
        <w:rPr>
          <w:bCs/>
          <w:sz w:val="24"/>
          <w:szCs w:val="24"/>
        </w:rPr>
        <w:t>h</w:t>
      </w:r>
      <w:r w:rsidRPr="00562F73">
        <w:rPr>
          <w:bCs/>
          <w:sz w:val="24"/>
          <w:szCs w:val="24"/>
        </w:rPr>
        <w:t xml:space="preserve">ave read, Understand, and </w:t>
      </w:r>
      <w:r>
        <w:rPr>
          <w:bCs/>
          <w:sz w:val="24"/>
          <w:szCs w:val="24"/>
        </w:rPr>
        <w:t>A</w:t>
      </w:r>
      <w:r w:rsidRPr="00562F73">
        <w:rPr>
          <w:bCs/>
          <w:sz w:val="24"/>
          <w:szCs w:val="24"/>
        </w:rPr>
        <w:t>gree to comply and be bound by the terms and conditions of use.</w:t>
      </w:r>
    </w:p>
    <w:p w14:paraId="1A1DC221" w14:textId="02AD2A2F" w:rsidR="00562F73" w:rsidRDefault="00562F73" w:rsidP="00562F73">
      <w:pPr>
        <w:pStyle w:val="ListParagraph"/>
        <w:tabs>
          <w:tab w:val="center" w:pos="4860"/>
        </w:tabs>
        <w:ind w:left="360"/>
        <w:rPr>
          <w:b/>
          <w:sz w:val="24"/>
          <w:szCs w:val="24"/>
        </w:rPr>
      </w:pPr>
    </w:p>
    <w:p w14:paraId="4837F769" w14:textId="261B42AD" w:rsidR="00562F73" w:rsidRDefault="00562F73" w:rsidP="00562F73">
      <w:pPr>
        <w:pStyle w:val="ListParagraph"/>
        <w:tabs>
          <w:tab w:val="center" w:pos="4860"/>
        </w:tabs>
        <w:ind w:left="360"/>
        <w:rPr>
          <w:b/>
          <w:sz w:val="24"/>
          <w:szCs w:val="24"/>
        </w:rPr>
      </w:pPr>
    </w:p>
    <w:p w14:paraId="7ED9B4EB" w14:textId="728C5258" w:rsidR="00562F73" w:rsidRPr="00562F73" w:rsidRDefault="00562F73" w:rsidP="00562F73">
      <w:pPr>
        <w:pStyle w:val="ListParagraph"/>
        <w:tabs>
          <w:tab w:val="center" w:pos="4860"/>
        </w:tabs>
        <w:ind w:left="360"/>
        <w:rPr>
          <w:b/>
          <w:sz w:val="24"/>
          <w:szCs w:val="24"/>
        </w:rPr>
      </w:pPr>
      <w:r>
        <w:rPr>
          <w:b/>
          <w:noProof/>
          <w:sz w:val="24"/>
          <w:szCs w:val="24"/>
        </w:rPr>
        <mc:AlternateContent>
          <mc:Choice Requires="wps">
            <w:drawing>
              <wp:anchor distT="0" distB="0" distL="114300" distR="114300" simplePos="0" relativeHeight="251658242" behindDoc="0" locked="0" layoutInCell="1" allowOverlap="1" wp14:anchorId="0C3FE006" wp14:editId="27B4C674">
                <wp:simplePos x="0" y="0"/>
                <wp:positionH relativeFrom="column">
                  <wp:posOffset>3333750</wp:posOffset>
                </wp:positionH>
                <wp:positionV relativeFrom="paragraph">
                  <wp:posOffset>180975</wp:posOffset>
                </wp:positionV>
                <wp:extent cx="2038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454F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4.25pt" to="4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tNtgEAALcDAAAOAAAAZHJzL2Uyb0RvYy54bWysU8GOEzEMvSPxD1HudKZdwa5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rtqbu5vXPAJ9fWueiZFS&#10;fgfoRTn00tlQZKtOHd6nzMkYeoWwUwo5p66nfHJQwC58AsNSONmysusSwdaROCge//B1WWRwrIos&#10;FGOdm0ntn0kXbKFBXay/Jc7omhFDnoneBqTfZc3Ha6nmjL+qPmstsp9wONVB1HbwdlRll00u6/ej&#10;X+nP/9vmOwAAAP//AwBQSwMEFAAGAAgAAAAhAOHtW+neAAAACQEAAA8AAABkcnMvZG93bnJldi54&#10;bWxMj09Pg0AQxe8mfofNmHizi0RaQlka45+THih68Lhlp0DKzhJ2C+ind4wHPc6bl/d+L98tthcT&#10;jr5zpOB2FYFAqp3pqFHw/vZ8k4LwQZPRvSNU8IkedsXlRa4z42ba41SFRnAI+UwraEMYMil93aLV&#10;fuUGJP4d3Wh14HNspBn1zOG2l3EUraXVHXFDqwd8aLE+VWerYPP0UpXD/Pj6VcqNLMvJhfT0odT1&#10;1XK/BRFwCX9m+MFndCiY6eDOZLzoFSRxwluCgjhNQLAhvVuzcPgVZJHL/wuKbwAAAP//AwBQSwEC&#10;LQAUAAYACAAAACEAtoM4kv4AAADhAQAAEwAAAAAAAAAAAAAAAAAAAAAAW0NvbnRlbnRfVHlwZXNd&#10;LnhtbFBLAQItABQABgAIAAAAIQA4/SH/1gAAAJQBAAALAAAAAAAAAAAAAAAAAC8BAABfcmVscy8u&#10;cmVsc1BLAQItABQABgAIAAAAIQCDhetNtgEAALcDAAAOAAAAAAAAAAAAAAAAAC4CAABkcnMvZTJv&#10;RG9jLnhtbFBLAQItABQABgAIAAAAIQDh7Vvp3gAAAAkBAAAPAAAAAAAAAAAAAAAAABAEAABkcnMv&#10;ZG93bnJldi54bWxQSwUGAAAAAAQABADzAAAAGwUAAAAA&#10;" strokecolor="black [3040]"/>
            </w:pict>
          </mc:Fallback>
        </mc:AlternateContent>
      </w:r>
      <w:r>
        <w:rPr>
          <w:b/>
          <w:noProof/>
          <w:sz w:val="24"/>
          <w:szCs w:val="24"/>
        </w:rPr>
        <mc:AlternateContent>
          <mc:Choice Requires="wps">
            <w:drawing>
              <wp:anchor distT="0" distB="0" distL="114300" distR="114300" simplePos="0" relativeHeight="251658241" behindDoc="0" locked="0" layoutInCell="1" allowOverlap="1" wp14:anchorId="6B9D953E" wp14:editId="1EC0AE98">
                <wp:simplePos x="0" y="0"/>
                <wp:positionH relativeFrom="column">
                  <wp:posOffset>619125</wp:posOffset>
                </wp:positionH>
                <wp:positionV relativeFrom="paragraph">
                  <wp:posOffset>142875</wp:posOffset>
                </wp:positionV>
                <wp:extent cx="2095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7747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11.25pt" to="21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MN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qn27Xrc8An17a56IkVJ+&#10;D+hFOfTS2VBkq04dP6TMyRh6g7BTCrmkrqd8dlDALnwGw1I42bKy6xLBzpE4Kh7/8G1ZZHCsiiwU&#10;Y52bSe2fSVdsoUFdrL8lzuiaEUOeid4GpN9lzadbqeaCv6m+aC2yH3E410HUdvB2VGXXTS7r97Nf&#10;6U//2/YHAAAA//8DAFBLAwQUAAYACAAAACEAXrlO7d0AAAAIAQAADwAAAGRycy9kb3ducmV2Lnht&#10;bEyPT0+DQBDF7yZ+h82Y9GYXSZWKLI3xz0kPFD143LIjkLKzhN0C+umdpgd7msx7L29+k21m24kR&#10;B986UnCzjEAgVc60VCv4/Hi9XoPwQZPRnSNU8IMeNvnlRaZT4yba4liGWnAJ+VQraELoUyl91aDV&#10;ful6JPa+3WB14HWopRn0xOW2k3EU3UmrW+ILje7xqcFqXx6sguTlrSz66fn9t5CJLIrRhfX+S6nF&#10;1fz4ACLgHP7DcMRndMiZaecOZLzoFNwnt5xUEMc82V/FR2F3EmSeyfMH8j8AAAD//wMAUEsBAi0A&#10;FAAGAAgAAAAhALaDOJL+AAAA4QEAABMAAAAAAAAAAAAAAAAAAAAAAFtDb250ZW50X1R5cGVzXS54&#10;bWxQSwECLQAUAAYACAAAACEAOP0h/9YAAACUAQAACwAAAAAAAAAAAAAAAAAvAQAAX3JlbHMvLnJl&#10;bHNQSwECLQAUAAYACAAAACEAdJ6zDbUBAAC3AwAADgAAAAAAAAAAAAAAAAAuAgAAZHJzL2Uyb0Rv&#10;Yy54bWxQSwECLQAUAAYACAAAACEAXrlO7d0AAAAIAQAADwAAAAAAAAAAAAAAAAAPBAAAZHJzL2Rv&#10;d25yZXYueG1sUEsFBgAAAAAEAAQA8wAAABkFAAAAAA==&#10;" strokecolor="black [3040]"/>
            </w:pict>
          </mc:Fallback>
        </mc:AlternateContent>
      </w:r>
      <w:r>
        <w:rPr>
          <w:b/>
          <w:sz w:val="24"/>
          <w:szCs w:val="24"/>
        </w:rPr>
        <w:t xml:space="preserve">Client </w:t>
      </w:r>
      <w:r>
        <w:rPr>
          <w:b/>
          <w:sz w:val="24"/>
          <w:szCs w:val="24"/>
        </w:rPr>
        <w:tab/>
        <w:t xml:space="preserve">Date: </w:t>
      </w:r>
    </w:p>
    <w:p w14:paraId="61BCEEEE" w14:textId="77777777" w:rsidR="00121EEC" w:rsidRPr="003F6B78" w:rsidRDefault="00121EEC" w:rsidP="00FA1689">
      <w:pPr>
        <w:rPr>
          <w:sz w:val="20"/>
          <w:szCs w:val="20"/>
        </w:rPr>
      </w:pPr>
    </w:p>
    <w:p w14:paraId="0D11101B" w14:textId="3D7E7BAD" w:rsidR="00510F5E" w:rsidRDefault="00510F5E" w:rsidP="00510F5E">
      <w:pPr>
        <w:pStyle w:val="ListParagraph"/>
        <w:ind w:left="360"/>
        <w:rPr>
          <w:rFonts w:ascii="Calibri" w:hAnsi="Calibri" w:cs="Times New Roman"/>
          <w:sz w:val="20"/>
          <w:szCs w:val="20"/>
        </w:rPr>
      </w:pPr>
    </w:p>
    <w:p w14:paraId="385B6700" w14:textId="258B4BF6" w:rsidR="00025B8B" w:rsidRDefault="00025B8B" w:rsidP="00510F5E">
      <w:pPr>
        <w:pStyle w:val="ListParagraph"/>
        <w:ind w:left="360"/>
        <w:rPr>
          <w:rFonts w:ascii="Calibri" w:hAnsi="Calibri" w:cs="Times New Roman"/>
          <w:sz w:val="20"/>
          <w:szCs w:val="20"/>
        </w:rPr>
      </w:pPr>
    </w:p>
    <w:p w14:paraId="6BEDD17D" w14:textId="1D8AA04C" w:rsidR="00025B8B" w:rsidRDefault="00025B8B" w:rsidP="00510F5E">
      <w:pPr>
        <w:pStyle w:val="ListParagraph"/>
        <w:ind w:left="360"/>
        <w:rPr>
          <w:rFonts w:ascii="Calibri" w:hAnsi="Calibri" w:cs="Times New Roman"/>
          <w:sz w:val="20"/>
          <w:szCs w:val="20"/>
        </w:rPr>
      </w:pPr>
    </w:p>
    <w:p w14:paraId="6A344F0F" w14:textId="73C9EF47" w:rsidR="00025B8B" w:rsidRDefault="00025B8B" w:rsidP="00510F5E">
      <w:pPr>
        <w:pStyle w:val="ListParagraph"/>
        <w:ind w:left="360"/>
        <w:rPr>
          <w:rFonts w:ascii="Calibri" w:hAnsi="Calibri" w:cs="Times New Roman"/>
          <w:sz w:val="20"/>
          <w:szCs w:val="20"/>
        </w:rPr>
      </w:pPr>
    </w:p>
    <w:p w14:paraId="24ED6829" w14:textId="42C1BFFD" w:rsidR="00025B8B" w:rsidRDefault="00025B8B" w:rsidP="00510F5E">
      <w:pPr>
        <w:pStyle w:val="ListParagraph"/>
        <w:ind w:left="360"/>
        <w:rPr>
          <w:rFonts w:ascii="Calibri" w:hAnsi="Calibri" w:cs="Times New Roman"/>
          <w:sz w:val="20"/>
          <w:szCs w:val="20"/>
        </w:rPr>
      </w:pPr>
    </w:p>
    <w:p w14:paraId="1DEF379C" w14:textId="023E0E30" w:rsidR="00025B8B" w:rsidRPr="00562F73" w:rsidRDefault="00025B8B" w:rsidP="00562F73">
      <w:pPr>
        <w:rPr>
          <w:rFonts w:ascii="Calibri" w:hAnsi="Calibri" w:cs="Times New Roman"/>
          <w:sz w:val="20"/>
          <w:szCs w:val="20"/>
        </w:rPr>
      </w:pPr>
    </w:p>
    <w:p w14:paraId="7B58CB05" w14:textId="77777777" w:rsidR="00025B8B" w:rsidRDefault="00025B8B" w:rsidP="00510F5E">
      <w:pPr>
        <w:pStyle w:val="ListParagraph"/>
        <w:ind w:left="360"/>
        <w:rPr>
          <w:rFonts w:ascii="Calibri" w:hAnsi="Calibri" w:cs="Times New Roman"/>
          <w:sz w:val="20"/>
          <w:szCs w:val="20"/>
        </w:rPr>
      </w:pPr>
    </w:p>
    <w:p w14:paraId="62A386AA" w14:textId="77777777" w:rsidR="00FA1689" w:rsidRPr="003F6B78" w:rsidRDefault="00510F5E" w:rsidP="00510F5E">
      <w:pPr>
        <w:pStyle w:val="ListParagraph"/>
        <w:tabs>
          <w:tab w:val="left" w:pos="2430"/>
        </w:tabs>
        <w:ind w:left="360"/>
        <w:rPr>
          <w:rFonts w:ascii="Calibri" w:hAnsi="Calibri" w:cs="Times New Roman"/>
          <w:sz w:val="20"/>
          <w:szCs w:val="20"/>
        </w:rPr>
      </w:pPr>
      <w:r>
        <w:rPr>
          <w:rFonts w:ascii="Calibri" w:hAnsi="Calibri" w:cs="Times New Roman"/>
          <w:sz w:val="20"/>
          <w:szCs w:val="20"/>
        </w:rPr>
        <w:tab/>
      </w:r>
    </w:p>
    <w:p w14:paraId="36722411" w14:textId="77777777" w:rsidR="00FA1689" w:rsidRPr="003F6B78" w:rsidRDefault="00FA1689" w:rsidP="00FA1689">
      <w:pPr>
        <w:pStyle w:val="ListParagraph"/>
        <w:ind w:left="360"/>
        <w:rPr>
          <w:rFonts w:ascii="Calibri" w:hAnsi="Calibri" w:cs="Times New Roman"/>
          <w:sz w:val="20"/>
          <w:szCs w:val="20"/>
        </w:rPr>
      </w:pPr>
    </w:p>
    <w:p w14:paraId="247CF769" w14:textId="77777777" w:rsidR="00121EEC" w:rsidRDefault="00121EEC" w:rsidP="00B90C5F">
      <w:pPr>
        <w:pStyle w:val="ListParagraph"/>
        <w:ind w:left="360"/>
        <w:rPr>
          <w:sz w:val="20"/>
          <w:szCs w:val="20"/>
        </w:rPr>
      </w:pPr>
    </w:p>
    <w:p w14:paraId="692C3602" w14:textId="77777777" w:rsidR="00121EEC" w:rsidRDefault="00121EEC" w:rsidP="00B90C5F">
      <w:pPr>
        <w:pStyle w:val="ListParagraph"/>
        <w:ind w:left="360"/>
        <w:rPr>
          <w:sz w:val="20"/>
          <w:szCs w:val="20"/>
        </w:rPr>
      </w:pPr>
    </w:p>
    <w:p w14:paraId="6020D3C6" w14:textId="77777777" w:rsidR="00E21110" w:rsidRDefault="00E21110" w:rsidP="00E21110">
      <w:pPr>
        <w:rPr>
          <w:bCs/>
          <w:sz w:val="20"/>
          <w:szCs w:val="20"/>
        </w:rPr>
      </w:pPr>
    </w:p>
    <w:p w14:paraId="66694618" w14:textId="5718D746" w:rsidR="00121EEC" w:rsidRDefault="00121EEC" w:rsidP="00B90C5F">
      <w:pPr>
        <w:pStyle w:val="ListParagraph"/>
        <w:ind w:left="360"/>
        <w:rPr>
          <w:rFonts w:cstheme="minorHAnsi"/>
          <w:sz w:val="20"/>
          <w:szCs w:val="20"/>
        </w:rPr>
      </w:pPr>
    </w:p>
    <w:p w14:paraId="6F077437" w14:textId="0C024F61" w:rsidR="00F76419" w:rsidRPr="00F76419" w:rsidRDefault="00F76419" w:rsidP="00F76419"/>
    <w:p w14:paraId="4FABF735" w14:textId="13378439" w:rsidR="00F76419" w:rsidRPr="00F76419" w:rsidRDefault="00F76419" w:rsidP="00F76419"/>
    <w:p w14:paraId="53D83B9F" w14:textId="29743674" w:rsidR="00F76419" w:rsidRPr="00F76419" w:rsidRDefault="00F76419" w:rsidP="00F76419"/>
    <w:p w14:paraId="6A59C4FF" w14:textId="10E76812" w:rsidR="00F76419" w:rsidRPr="00F76419" w:rsidRDefault="00F76419" w:rsidP="00F76419"/>
    <w:p w14:paraId="18903091" w14:textId="6EA3DCBA" w:rsidR="00F76419" w:rsidRPr="00F76419" w:rsidRDefault="00F76419" w:rsidP="00F76419"/>
    <w:p w14:paraId="1F57B24D" w14:textId="025FE8A7" w:rsidR="00F76419" w:rsidRPr="00F76419" w:rsidRDefault="00F76419" w:rsidP="00F76419"/>
    <w:p w14:paraId="346CF662" w14:textId="5334CB6B" w:rsidR="00F76419" w:rsidRPr="00F76419" w:rsidRDefault="00F76419" w:rsidP="00F76419"/>
    <w:p w14:paraId="2B6CB318" w14:textId="041F76CA" w:rsidR="00F76419" w:rsidRPr="00F76419" w:rsidRDefault="00F76419" w:rsidP="00F76419"/>
    <w:p w14:paraId="3F764AB3" w14:textId="381C8461" w:rsidR="00F76419" w:rsidRPr="00F76419" w:rsidRDefault="00F76419" w:rsidP="00F76419"/>
    <w:sectPr w:rsidR="00F76419" w:rsidRPr="00F76419" w:rsidSect="009D77BB">
      <w:headerReference w:type="default" r:id="rId12"/>
      <w:footerReference w:type="default" r:id="rId1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2674" w14:textId="77777777" w:rsidR="009D77BB" w:rsidRDefault="009D77BB" w:rsidP="005242F6">
      <w:r>
        <w:separator/>
      </w:r>
    </w:p>
  </w:endnote>
  <w:endnote w:type="continuationSeparator" w:id="0">
    <w:p w14:paraId="1B1B4D35" w14:textId="77777777" w:rsidR="009D77BB" w:rsidRDefault="009D77BB" w:rsidP="005242F6">
      <w:r>
        <w:continuationSeparator/>
      </w:r>
    </w:p>
  </w:endnote>
  <w:endnote w:type="continuationNotice" w:id="1">
    <w:p w14:paraId="65881DC2" w14:textId="77777777" w:rsidR="009D77BB" w:rsidRDefault="009D7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329912"/>
      <w:docPartObj>
        <w:docPartGallery w:val="Page Numbers (Bottom of Page)"/>
        <w:docPartUnique/>
      </w:docPartObj>
    </w:sdtPr>
    <w:sdtContent>
      <w:p w14:paraId="7E594D23" w14:textId="0591551A" w:rsidR="000278F2" w:rsidRDefault="000278F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159DD1D" w14:textId="07D12A88" w:rsidR="00423353" w:rsidRPr="00DE3979" w:rsidRDefault="00423353" w:rsidP="00DE3979">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E97F" w14:textId="77777777" w:rsidR="009D77BB" w:rsidRDefault="009D77BB" w:rsidP="005242F6">
      <w:r>
        <w:separator/>
      </w:r>
    </w:p>
  </w:footnote>
  <w:footnote w:type="continuationSeparator" w:id="0">
    <w:p w14:paraId="4CA22827" w14:textId="77777777" w:rsidR="009D77BB" w:rsidRDefault="009D77BB" w:rsidP="005242F6">
      <w:r>
        <w:continuationSeparator/>
      </w:r>
    </w:p>
  </w:footnote>
  <w:footnote w:type="continuationNotice" w:id="1">
    <w:p w14:paraId="737BE09E" w14:textId="77777777" w:rsidR="009D77BB" w:rsidRDefault="009D7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D1C9" w14:textId="2458E238" w:rsidR="00423353" w:rsidRPr="007E3E37" w:rsidRDefault="00000000" w:rsidP="00763712">
    <w:pPr>
      <w:rPr>
        <w:rFonts w:ascii="Calibri" w:hAnsi="Calibri" w:cs="Times New Roman"/>
        <w:bCs/>
        <w:sz w:val="16"/>
        <w:szCs w:val="16"/>
      </w:rPr>
    </w:pPr>
    <w:sdt>
      <w:sdtPr>
        <w:rPr>
          <w:rFonts w:ascii="Calibri" w:hAnsi="Calibri" w:cs="Times New Roman"/>
          <w:bCs/>
          <w:sz w:val="24"/>
          <w:szCs w:val="24"/>
        </w:rPr>
        <w:id w:val="-1194372152"/>
        <w:docPartObj>
          <w:docPartGallery w:val="Watermarks"/>
          <w:docPartUnique/>
        </w:docPartObj>
      </w:sdtPr>
      <w:sdtContent>
        <w:r>
          <w:rPr>
            <w:rFonts w:ascii="Calibri" w:hAnsi="Calibri" w:cs="Times New Roman"/>
            <w:bCs/>
            <w:noProof/>
            <w:sz w:val="24"/>
            <w:szCs w:val="24"/>
          </w:rPr>
          <w:pict w14:anchorId="227D2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39;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23353">
      <w:rPr>
        <w:rFonts w:ascii="Calibri" w:hAnsi="Calibri" w:cs="Times New Roman"/>
        <w:bCs/>
        <w:noProof/>
        <w:sz w:val="24"/>
        <w:szCs w:val="24"/>
        <w:lang w:val="en-CA" w:eastAsia="en-CA"/>
      </w:rPr>
      <mc:AlternateContent>
        <mc:Choice Requires="wps">
          <w:drawing>
            <wp:anchor distT="0" distB="0" distL="114300" distR="114300" simplePos="0" relativeHeight="251658240" behindDoc="0" locked="0" layoutInCell="1" allowOverlap="1" wp14:anchorId="02D6BDF1" wp14:editId="793E9655">
              <wp:simplePos x="0" y="0"/>
              <wp:positionH relativeFrom="column">
                <wp:posOffset>-733425</wp:posOffset>
              </wp:positionH>
              <wp:positionV relativeFrom="paragraph">
                <wp:posOffset>-295275</wp:posOffset>
              </wp:positionV>
              <wp:extent cx="2695575" cy="756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CA757" w14:textId="13962DC8" w:rsidR="00423353" w:rsidRDefault="00423353" w:rsidP="008F3BE3">
                          <w:pPr>
                            <w:jc w:val="center"/>
                          </w:pPr>
                          <w:r>
                            <w:rPr>
                              <w:rFonts w:ascii="Calibri" w:hAnsi="Calibri" w:cs="Times New Roman"/>
                              <w:bCs/>
                              <w:noProof/>
                              <w:sz w:val="24"/>
                              <w:szCs w:val="24"/>
                              <w:lang w:val="en-CA" w:eastAsia="en-CA"/>
                            </w:rPr>
                            <w:drawing>
                              <wp:inline distT="0" distB="0" distL="0" distR="0" wp14:anchorId="0367188B" wp14:editId="7DB690A4">
                                <wp:extent cx="2512695" cy="723742"/>
                                <wp:effectExtent l="0" t="0" r="0" b="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2695" cy="7237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BDF1" id="_x0000_t202" coordsize="21600,21600" o:spt="202" path="m,l,21600r21600,l21600,xe">
              <v:stroke joinstyle="miter"/>
              <v:path gradientshapeok="t" o:connecttype="rect"/>
            </v:shapetype>
            <v:shape id="Text Box 3" o:spid="_x0000_s1026" type="#_x0000_t202" style="position:absolute;margin-left:-57.75pt;margin-top:-23.25pt;width:212.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6x9AEAAMoDAAAOAAAAZHJzL2Uyb0RvYy54bWysU8GO0zAQvSPxD5bvNG3VtLtR09XSVRHS&#10;wiItfIDjOIlF4jFjt0n5esZOtlvghsjB8njsN/PevGzvhq5lJ4VOg8n5YjbnTBkJpTZ1zr99Pby7&#10;4cx5YUrRglE5PyvH73Zv32x7m6klNNCWChmBGJf1NueN9zZLEicb1Qk3A6sMJSvATngKsU5KFD2h&#10;d22ynM/XSQ9YWgSpnKPThzHJdxG/qpT0T1XllGdtzqk3H1eMaxHWZLcVWY3CNlpObYh/6KIT2lDR&#10;C9SD8IIdUf8F1WmJ4KDyMwldAlWlpYociM1i/geb50ZYFbmQOM5eZHL/D1Z+Pj3bL8j88B4GGmAk&#10;4ewjyO+OGdg3wtTqHhH6RomSCi+CZElvXTY9DVK7zAWQov8EJQ1ZHD1EoKHCLqhCPBmh0wDOF9HV&#10;4Jmkw+X6Nk03KWeScpt0vbxJYwmRvby26PwHBR0Lm5wjDTWii9Oj86Ebkb1cCcUctLo86LaNAdbF&#10;vkV2EmSAQ/wm9N+utSZcNhCejYjhJNIMzEaOfigGSga6BZRnIowwGop+ANo0gD8568lMOXc/jgIV&#10;Z+1HQ6LdLlar4L4YrNLNkgK8zhTXGWEkQeXcczZu93507NGirhuqNI7JwD0JXemowWtXU99kmCjN&#10;ZO7gyOs43nr9BXe/AAAA//8DAFBLAwQUAAYACAAAACEApJQzft8AAAALAQAADwAAAGRycy9kb3du&#10;cmV2LnhtbEyPwU7DMBBE70j8g7VIXFDrpDQJTeNUgATi2tIP2MTbJGpsR7HbpH/PcoLbjPZpdqbY&#10;zaYXVxp956yCeBmBIFs73dlGwfH7Y/ECwge0GntnScGNPOzK+7sCc+0mu6frITSCQ6zPUUEbwpBL&#10;6euWDPqlG8jy7eRGg4Ht2Eg94sThpperKEqlwc7yhxYHem+pPh8uRsHpa3pKNlP1GY7Zfp2+YZdV&#10;7qbU48P8ugURaA5/MPzW5+pQcqfKXaz2olewiOMkYZbVOmXByHO04XmVgmyVgiwL+X9D+QMAAP//&#10;AwBQSwECLQAUAAYACAAAACEAtoM4kv4AAADhAQAAEwAAAAAAAAAAAAAAAAAAAAAAW0NvbnRlbnRf&#10;VHlwZXNdLnhtbFBLAQItABQABgAIAAAAIQA4/SH/1gAAAJQBAAALAAAAAAAAAAAAAAAAAC8BAABf&#10;cmVscy8ucmVsc1BLAQItABQABgAIAAAAIQA8426x9AEAAMoDAAAOAAAAAAAAAAAAAAAAAC4CAABk&#10;cnMvZTJvRG9jLnhtbFBLAQItABQABgAIAAAAIQCklDN+3wAAAAsBAAAPAAAAAAAAAAAAAAAAAE4E&#10;AABkcnMvZG93bnJldi54bWxQSwUGAAAAAAQABADzAAAAWgUAAAAA&#10;" stroked="f">
              <v:textbox>
                <w:txbxContent>
                  <w:p w14:paraId="6FBCA757" w14:textId="13962DC8" w:rsidR="00423353" w:rsidRDefault="00423353" w:rsidP="008F3BE3">
                    <w:pPr>
                      <w:jc w:val="center"/>
                    </w:pPr>
                    <w:r>
                      <w:rPr>
                        <w:rFonts w:ascii="Calibri" w:hAnsi="Calibri" w:cs="Times New Roman"/>
                        <w:bCs/>
                        <w:noProof/>
                        <w:sz w:val="24"/>
                        <w:szCs w:val="24"/>
                        <w:lang w:val="en-CA" w:eastAsia="en-CA"/>
                      </w:rPr>
                      <w:drawing>
                        <wp:inline distT="0" distB="0" distL="0" distR="0" wp14:anchorId="0367188B" wp14:editId="7DB690A4">
                          <wp:extent cx="2512695" cy="723742"/>
                          <wp:effectExtent l="0" t="0" r="0" b="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2695" cy="723742"/>
                                  </a:xfrm>
                                  <a:prstGeom prst="rect">
                                    <a:avLst/>
                                  </a:prstGeom>
                                </pic:spPr>
                              </pic:pic>
                            </a:graphicData>
                          </a:graphic>
                        </wp:inline>
                      </w:drawing>
                    </w:r>
                  </w:p>
                </w:txbxContent>
              </v:textbox>
            </v:shape>
          </w:pict>
        </mc:Fallback>
      </mc:AlternateContent>
    </w:r>
    <w:r w:rsidR="00423353">
      <w:rPr>
        <w:rFonts w:ascii="Calibri" w:hAnsi="Calibri" w:cs="Times New Roman"/>
        <w:bCs/>
        <w:sz w:val="24"/>
        <w:szCs w:val="24"/>
      </w:rPr>
      <w:t xml:space="preserve"> </w:t>
    </w:r>
  </w:p>
  <w:p w14:paraId="6663FAD6" w14:textId="77777777" w:rsidR="00423353" w:rsidRDefault="00423353" w:rsidP="00C238FB">
    <w:pPr>
      <w:jc w:val="center"/>
      <w:rPr>
        <w:rFonts w:ascii="Calibri" w:hAnsi="Calibri" w:cs="Times New Roman"/>
        <w:b/>
        <w:bCs/>
        <w:sz w:val="16"/>
        <w:szCs w:val="16"/>
        <w:u w:val="single"/>
      </w:rPr>
    </w:pPr>
  </w:p>
  <w:p w14:paraId="249AD676" w14:textId="77777777" w:rsidR="00423353" w:rsidRPr="00B27728" w:rsidRDefault="00423353" w:rsidP="00C238FB">
    <w:pPr>
      <w:jc w:val="center"/>
      <w:rPr>
        <w:rFonts w:ascii="Calibri" w:hAnsi="Calibri" w:cs="Times New Roman"/>
        <w:b/>
        <w:bCs/>
        <w:sz w:val="16"/>
        <w:szCs w:val="16"/>
        <w:u w:val="single"/>
      </w:rPr>
    </w:pPr>
  </w:p>
  <w:p w14:paraId="632223DD" w14:textId="77777777" w:rsidR="00423353" w:rsidRPr="00F573B9" w:rsidRDefault="00423353" w:rsidP="00C238FB">
    <w:pPr>
      <w:jc w:val="center"/>
      <w:rPr>
        <w:rFonts w:cs="Times New Roman"/>
        <w:b/>
        <w:bCs/>
        <w:sz w:val="24"/>
        <w:szCs w:val="24"/>
      </w:rPr>
    </w:pPr>
    <w:r w:rsidRPr="00F573B9">
      <w:rPr>
        <w:rFonts w:cs="Times New Roman"/>
        <w:b/>
        <w:bCs/>
        <w:sz w:val="24"/>
        <w:szCs w:val="24"/>
      </w:rPr>
      <w:t xml:space="preserve">MIP CONFERENCE FACILITY </w:t>
    </w:r>
  </w:p>
  <w:p w14:paraId="2FC6BB90" w14:textId="4F547E37" w:rsidR="00423353" w:rsidRPr="007E3E37" w:rsidRDefault="00423353" w:rsidP="00C238FB">
    <w:pPr>
      <w:pBdr>
        <w:bottom w:val="single" w:sz="12" w:space="1" w:color="auto"/>
      </w:pBdr>
      <w:jc w:val="center"/>
      <w:rPr>
        <w:rFonts w:cs="Times New Roman"/>
        <w:b/>
        <w:sz w:val="10"/>
        <w:szCs w:val="10"/>
      </w:rPr>
    </w:pPr>
    <w:r w:rsidRPr="00F573B9">
      <w:rPr>
        <w:rFonts w:cs="Times New Roman"/>
        <w:b/>
        <w:sz w:val="24"/>
        <w:szCs w:val="24"/>
      </w:rPr>
      <w:t>TERMS &amp; CONDITIONS</w:t>
    </w:r>
    <w:r>
      <w:rPr>
        <w:rFonts w:cs="Times New Roman"/>
        <w:b/>
        <w:sz w:val="24"/>
        <w:szCs w:val="24"/>
      </w:rPr>
      <w:t xml:space="preserve"> </w:t>
    </w:r>
  </w:p>
  <w:p w14:paraId="76165AD3" w14:textId="77777777" w:rsidR="00423353" w:rsidRPr="00B27728" w:rsidRDefault="00423353" w:rsidP="00C238FB">
    <w:pPr>
      <w:jc w:val="center"/>
      <w:rPr>
        <w:rFonts w:ascii="Calibri" w:hAnsi="Calibri"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44"/>
    <w:multiLevelType w:val="hybridMultilevel"/>
    <w:tmpl w:val="764E1FCE"/>
    <w:lvl w:ilvl="0" w:tplc="67D2655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6550"/>
    <w:multiLevelType w:val="hybridMultilevel"/>
    <w:tmpl w:val="FD0A1BE6"/>
    <w:lvl w:ilvl="0" w:tplc="67D2655C">
      <w:start w:val="1"/>
      <w:numFmt w:val="upperLetter"/>
      <w:lvlText w:val="%1)"/>
      <w:lvlJc w:val="left"/>
      <w:pPr>
        <w:ind w:left="720" w:hanging="360"/>
      </w:pPr>
      <w:rPr>
        <w:rFonts w:asciiTheme="minorHAnsi" w:eastAsiaTheme="minorHAnsi" w:hAnsiTheme="minorHAnsi" w:cstheme="minorBidi" w:hint="default"/>
        <w:b/>
        <w:color w:val="auto"/>
        <w:sz w:val="22"/>
        <w:szCs w:val="22"/>
      </w:rPr>
    </w:lvl>
    <w:lvl w:ilvl="1" w:tplc="04090019">
      <w:start w:val="1"/>
      <w:numFmt w:val="lowerLetter"/>
      <w:lvlText w:val="%2."/>
      <w:lvlJc w:val="left"/>
      <w:pPr>
        <w:ind w:left="1440" w:hanging="360"/>
      </w:pPr>
    </w:lvl>
    <w:lvl w:ilvl="2" w:tplc="C18CA5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29D7"/>
    <w:multiLevelType w:val="hybridMultilevel"/>
    <w:tmpl w:val="D3945070"/>
    <w:lvl w:ilvl="0" w:tplc="F7BEE2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A0BCB"/>
    <w:multiLevelType w:val="hybridMultilevel"/>
    <w:tmpl w:val="54D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D716F"/>
    <w:multiLevelType w:val="hybridMultilevel"/>
    <w:tmpl w:val="A9B62CEC"/>
    <w:lvl w:ilvl="0" w:tplc="89400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4576"/>
    <w:multiLevelType w:val="hybridMultilevel"/>
    <w:tmpl w:val="D5B2B8FA"/>
    <w:lvl w:ilvl="0" w:tplc="3D60DA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B0055"/>
    <w:multiLevelType w:val="hybridMultilevel"/>
    <w:tmpl w:val="B166036E"/>
    <w:lvl w:ilvl="0" w:tplc="7DBAC7D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B5D8B"/>
    <w:multiLevelType w:val="hybridMultilevel"/>
    <w:tmpl w:val="B858A95E"/>
    <w:lvl w:ilvl="0" w:tplc="69E4D57C">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CB91055"/>
    <w:multiLevelType w:val="hybridMultilevel"/>
    <w:tmpl w:val="71AE8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E221B"/>
    <w:multiLevelType w:val="hybridMultilevel"/>
    <w:tmpl w:val="13CCCB4E"/>
    <w:lvl w:ilvl="0" w:tplc="F7D68F3C">
      <w:start w:val="1"/>
      <w:numFmt w:val="decimal"/>
      <w:lvlText w:val="%1)"/>
      <w:lvlJc w:val="left"/>
      <w:pPr>
        <w:ind w:left="360" w:hanging="360"/>
      </w:pPr>
      <w:rPr>
        <w:rFonts w:hint="default"/>
        <w:b/>
        <w:color w:val="auto"/>
        <w:sz w:val="22"/>
        <w:szCs w:val="22"/>
      </w:rPr>
    </w:lvl>
    <w:lvl w:ilvl="1" w:tplc="04090019">
      <w:start w:val="1"/>
      <w:numFmt w:val="lowerLetter"/>
      <w:lvlText w:val="%2."/>
      <w:lvlJc w:val="left"/>
      <w:pPr>
        <w:ind w:left="1080" w:hanging="360"/>
      </w:pPr>
    </w:lvl>
    <w:lvl w:ilvl="2" w:tplc="C18CA5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D381E"/>
    <w:multiLevelType w:val="hybridMultilevel"/>
    <w:tmpl w:val="460EF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20ECB"/>
    <w:multiLevelType w:val="hybridMultilevel"/>
    <w:tmpl w:val="193A2A88"/>
    <w:lvl w:ilvl="0" w:tplc="7F7679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1AC4"/>
    <w:multiLevelType w:val="hybridMultilevel"/>
    <w:tmpl w:val="345C0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2439E7"/>
    <w:multiLevelType w:val="hybridMultilevel"/>
    <w:tmpl w:val="F6223D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C7724"/>
    <w:multiLevelType w:val="hybridMultilevel"/>
    <w:tmpl w:val="09A094F4"/>
    <w:lvl w:ilvl="0" w:tplc="6D6C666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60434"/>
    <w:multiLevelType w:val="hybridMultilevel"/>
    <w:tmpl w:val="7A0A4CFA"/>
    <w:lvl w:ilvl="0" w:tplc="8DEAB2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5953"/>
    <w:multiLevelType w:val="hybridMultilevel"/>
    <w:tmpl w:val="6EB8297E"/>
    <w:lvl w:ilvl="0" w:tplc="BAD4EF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982A7D"/>
    <w:multiLevelType w:val="hybridMultilevel"/>
    <w:tmpl w:val="569ABE58"/>
    <w:lvl w:ilvl="0" w:tplc="8DEAB2DE">
      <w:start w:val="1"/>
      <w:numFmt w:val="upperLetter"/>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C18CA5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E1BE4"/>
    <w:multiLevelType w:val="hybridMultilevel"/>
    <w:tmpl w:val="46A0CC26"/>
    <w:lvl w:ilvl="0" w:tplc="10090001">
      <w:start w:val="1"/>
      <w:numFmt w:val="bullet"/>
      <w:lvlText w:val=""/>
      <w:lvlJc w:val="left"/>
      <w:pPr>
        <w:ind w:left="360" w:hanging="360"/>
      </w:pPr>
      <w:rPr>
        <w:rFonts w:ascii="Symbol" w:hAnsi="Symbol" w:hint="default"/>
        <w:b/>
        <w:color w:val="auto"/>
        <w:sz w:val="22"/>
        <w:szCs w:val="22"/>
      </w:rPr>
    </w:lvl>
    <w:lvl w:ilvl="1" w:tplc="04090019">
      <w:start w:val="1"/>
      <w:numFmt w:val="lowerLetter"/>
      <w:lvlText w:val="%2."/>
      <w:lvlJc w:val="left"/>
      <w:pPr>
        <w:ind w:left="1080" w:hanging="360"/>
      </w:pPr>
    </w:lvl>
    <w:lvl w:ilvl="2" w:tplc="C18CA5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54430E"/>
    <w:multiLevelType w:val="hybridMultilevel"/>
    <w:tmpl w:val="5F28E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C92EDD"/>
    <w:multiLevelType w:val="hybridMultilevel"/>
    <w:tmpl w:val="1EB44EEA"/>
    <w:lvl w:ilvl="0" w:tplc="D1ECD5EC">
      <w:numFmt w:val="bullet"/>
      <w:lvlText w:val=""/>
      <w:lvlJc w:val="left"/>
      <w:pPr>
        <w:ind w:left="820" w:hanging="361"/>
      </w:pPr>
      <w:rPr>
        <w:rFonts w:ascii="Symbol" w:eastAsia="Symbol" w:hAnsi="Symbol" w:cs="Symbol" w:hint="default"/>
        <w:w w:val="99"/>
        <w:sz w:val="20"/>
        <w:szCs w:val="20"/>
        <w:lang w:val="en-CA" w:eastAsia="en-CA" w:bidi="en-CA"/>
      </w:rPr>
    </w:lvl>
    <w:lvl w:ilvl="1" w:tplc="5C0CB956">
      <w:numFmt w:val="bullet"/>
      <w:lvlText w:val="•"/>
      <w:lvlJc w:val="left"/>
      <w:pPr>
        <w:ind w:left="1840" w:hanging="361"/>
      </w:pPr>
      <w:rPr>
        <w:lang w:val="en-CA" w:eastAsia="en-CA" w:bidi="en-CA"/>
      </w:rPr>
    </w:lvl>
    <w:lvl w:ilvl="2" w:tplc="95AEBC50">
      <w:numFmt w:val="bullet"/>
      <w:lvlText w:val="•"/>
      <w:lvlJc w:val="left"/>
      <w:pPr>
        <w:ind w:left="2860" w:hanging="361"/>
      </w:pPr>
      <w:rPr>
        <w:lang w:val="en-CA" w:eastAsia="en-CA" w:bidi="en-CA"/>
      </w:rPr>
    </w:lvl>
    <w:lvl w:ilvl="3" w:tplc="E530E6DA">
      <w:numFmt w:val="bullet"/>
      <w:lvlText w:val="•"/>
      <w:lvlJc w:val="left"/>
      <w:pPr>
        <w:ind w:left="3880" w:hanging="361"/>
      </w:pPr>
      <w:rPr>
        <w:lang w:val="en-CA" w:eastAsia="en-CA" w:bidi="en-CA"/>
      </w:rPr>
    </w:lvl>
    <w:lvl w:ilvl="4" w:tplc="DEC832FA">
      <w:numFmt w:val="bullet"/>
      <w:lvlText w:val="•"/>
      <w:lvlJc w:val="left"/>
      <w:pPr>
        <w:ind w:left="4900" w:hanging="361"/>
      </w:pPr>
      <w:rPr>
        <w:lang w:val="en-CA" w:eastAsia="en-CA" w:bidi="en-CA"/>
      </w:rPr>
    </w:lvl>
    <w:lvl w:ilvl="5" w:tplc="006219A2">
      <w:numFmt w:val="bullet"/>
      <w:lvlText w:val="•"/>
      <w:lvlJc w:val="left"/>
      <w:pPr>
        <w:ind w:left="5920" w:hanging="361"/>
      </w:pPr>
      <w:rPr>
        <w:lang w:val="en-CA" w:eastAsia="en-CA" w:bidi="en-CA"/>
      </w:rPr>
    </w:lvl>
    <w:lvl w:ilvl="6" w:tplc="BF04A82C">
      <w:numFmt w:val="bullet"/>
      <w:lvlText w:val="•"/>
      <w:lvlJc w:val="left"/>
      <w:pPr>
        <w:ind w:left="6940" w:hanging="361"/>
      </w:pPr>
      <w:rPr>
        <w:lang w:val="en-CA" w:eastAsia="en-CA" w:bidi="en-CA"/>
      </w:rPr>
    </w:lvl>
    <w:lvl w:ilvl="7" w:tplc="349CAC10">
      <w:numFmt w:val="bullet"/>
      <w:lvlText w:val="•"/>
      <w:lvlJc w:val="left"/>
      <w:pPr>
        <w:ind w:left="7960" w:hanging="361"/>
      </w:pPr>
      <w:rPr>
        <w:lang w:val="en-CA" w:eastAsia="en-CA" w:bidi="en-CA"/>
      </w:rPr>
    </w:lvl>
    <w:lvl w:ilvl="8" w:tplc="4C98D2B8">
      <w:numFmt w:val="bullet"/>
      <w:lvlText w:val="•"/>
      <w:lvlJc w:val="left"/>
      <w:pPr>
        <w:ind w:left="8980" w:hanging="361"/>
      </w:pPr>
      <w:rPr>
        <w:lang w:val="en-CA" w:eastAsia="en-CA" w:bidi="en-CA"/>
      </w:rPr>
    </w:lvl>
  </w:abstractNum>
  <w:abstractNum w:abstractNumId="21" w15:restartNumberingAfterBreak="0">
    <w:nsid w:val="4B90059D"/>
    <w:multiLevelType w:val="hybridMultilevel"/>
    <w:tmpl w:val="DD1C39B2"/>
    <w:lvl w:ilvl="0" w:tplc="7396C0B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412C4"/>
    <w:multiLevelType w:val="hybridMultilevel"/>
    <w:tmpl w:val="A2F2A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A5AAB"/>
    <w:multiLevelType w:val="hybridMultilevel"/>
    <w:tmpl w:val="36A0E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954E2C"/>
    <w:multiLevelType w:val="multilevel"/>
    <w:tmpl w:val="57A25DA0"/>
    <w:lvl w:ilvl="0">
      <w:start w:val="1"/>
      <w:numFmt w:val="bullet"/>
      <w:lvlText w:val=""/>
      <w:lvlJc w:val="left"/>
      <w:pPr>
        <w:tabs>
          <w:tab w:val="num" w:pos="1080"/>
        </w:tabs>
        <w:ind w:left="1080" w:hanging="360"/>
      </w:pPr>
      <w:rPr>
        <w:rFonts w:ascii="Symbol" w:hAnsi="Symbol" w:hint="default"/>
        <w:sz w:val="20"/>
      </w:rPr>
    </w:lvl>
    <w:lvl w:ilvl="1">
      <w:start w:val="1"/>
      <w:numFmt w:val="upperRoman"/>
      <w:lvlText w:val="%2."/>
      <w:lvlJc w:val="left"/>
      <w:pPr>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39E1E4A"/>
    <w:multiLevelType w:val="hybridMultilevel"/>
    <w:tmpl w:val="4F8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3C0E"/>
    <w:multiLevelType w:val="hybridMultilevel"/>
    <w:tmpl w:val="53102480"/>
    <w:lvl w:ilvl="0" w:tplc="10090015">
      <w:start w:val="1"/>
      <w:numFmt w:val="upperLetter"/>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C18CA5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12C4D"/>
    <w:multiLevelType w:val="hybridMultilevel"/>
    <w:tmpl w:val="6E5E7842"/>
    <w:lvl w:ilvl="0" w:tplc="9400382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2E24F5"/>
    <w:multiLevelType w:val="hybridMultilevel"/>
    <w:tmpl w:val="09EAC1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2646984"/>
    <w:multiLevelType w:val="hybridMultilevel"/>
    <w:tmpl w:val="7BF29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571B8"/>
    <w:multiLevelType w:val="hybridMultilevel"/>
    <w:tmpl w:val="F3DCC0D4"/>
    <w:lvl w:ilvl="0" w:tplc="FFDC2FB4">
      <w:start w:val="1"/>
      <w:numFmt w:val="decimal"/>
      <w:lvlText w:val="%1."/>
      <w:lvlJc w:val="left"/>
      <w:pPr>
        <w:ind w:left="820" w:hanging="315"/>
      </w:pPr>
      <w:rPr>
        <w:rFonts w:ascii="Tahoma" w:eastAsia="Tahoma" w:hAnsi="Tahoma" w:cs="Tahoma" w:hint="default"/>
        <w:w w:val="100"/>
        <w:sz w:val="20"/>
        <w:szCs w:val="20"/>
        <w:lang w:val="en-CA" w:eastAsia="en-CA" w:bidi="en-CA"/>
      </w:rPr>
    </w:lvl>
    <w:lvl w:ilvl="1" w:tplc="6506238A">
      <w:numFmt w:val="bullet"/>
      <w:lvlText w:val="•"/>
      <w:lvlJc w:val="left"/>
      <w:pPr>
        <w:ind w:left="1840" w:hanging="315"/>
      </w:pPr>
      <w:rPr>
        <w:lang w:val="en-CA" w:eastAsia="en-CA" w:bidi="en-CA"/>
      </w:rPr>
    </w:lvl>
    <w:lvl w:ilvl="2" w:tplc="B02E81E6">
      <w:numFmt w:val="bullet"/>
      <w:lvlText w:val="•"/>
      <w:lvlJc w:val="left"/>
      <w:pPr>
        <w:ind w:left="2860" w:hanging="315"/>
      </w:pPr>
      <w:rPr>
        <w:lang w:val="en-CA" w:eastAsia="en-CA" w:bidi="en-CA"/>
      </w:rPr>
    </w:lvl>
    <w:lvl w:ilvl="3" w:tplc="C74A2052">
      <w:numFmt w:val="bullet"/>
      <w:lvlText w:val="•"/>
      <w:lvlJc w:val="left"/>
      <w:pPr>
        <w:ind w:left="3880" w:hanging="315"/>
      </w:pPr>
      <w:rPr>
        <w:lang w:val="en-CA" w:eastAsia="en-CA" w:bidi="en-CA"/>
      </w:rPr>
    </w:lvl>
    <w:lvl w:ilvl="4" w:tplc="73FC0D80">
      <w:numFmt w:val="bullet"/>
      <w:lvlText w:val="•"/>
      <w:lvlJc w:val="left"/>
      <w:pPr>
        <w:ind w:left="4900" w:hanging="315"/>
      </w:pPr>
      <w:rPr>
        <w:lang w:val="en-CA" w:eastAsia="en-CA" w:bidi="en-CA"/>
      </w:rPr>
    </w:lvl>
    <w:lvl w:ilvl="5" w:tplc="6BE22212">
      <w:numFmt w:val="bullet"/>
      <w:lvlText w:val="•"/>
      <w:lvlJc w:val="left"/>
      <w:pPr>
        <w:ind w:left="5920" w:hanging="315"/>
      </w:pPr>
      <w:rPr>
        <w:lang w:val="en-CA" w:eastAsia="en-CA" w:bidi="en-CA"/>
      </w:rPr>
    </w:lvl>
    <w:lvl w:ilvl="6" w:tplc="6F8EF5A0">
      <w:numFmt w:val="bullet"/>
      <w:lvlText w:val="•"/>
      <w:lvlJc w:val="left"/>
      <w:pPr>
        <w:ind w:left="6940" w:hanging="315"/>
      </w:pPr>
      <w:rPr>
        <w:lang w:val="en-CA" w:eastAsia="en-CA" w:bidi="en-CA"/>
      </w:rPr>
    </w:lvl>
    <w:lvl w:ilvl="7" w:tplc="93CA1D28">
      <w:numFmt w:val="bullet"/>
      <w:lvlText w:val="•"/>
      <w:lvlJc w:val="left"/>
      <w:pPr>
        <w:ind w:left="7960" w:hanging="315"/>
      </w:pPr>
      <w:rPr>
        <w:lang w:val="en-CA" w:eastAsia="en-CA" w:bidi="en-CA"/>
      </w:rPr>
    </w:lvl>
    <w:lvl w:ilvl="8" w:tplc="C816A8E2">
      <w:numFmt w:val="bullet"/>
      <w:lvlText w:val="•"/>
      <w:lvlJc w:val="left"/>
      <w:pPr>
        <w:ind w:left="8980" w:hanging="315"/>
      </w:pPr>
      <w:rPr>
        <w:lang w:val="en-CA" w:eastAsia="en-CA" w:bidi="en-CA"/>
      </w:rPr>
    </w:lvl>
  </w:abstractNum>
  <w:abstractNum w:abstractNumId="31" w15:restartNumberingAfterBreak="0">
    <w:nsid w:val="6A4645B7"/>
    <w:multiLevelType w:val="hybridMultilevel"/>
    <w:tmpl w:val="698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9060F"/>
    <w:multiLevelType w:val="hybridMultilevel"/>
    <w:tmpl w:val="820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670AE"/>
    <w:multiLevelType w:val="hybridMultilevel"/>
    <w:tmpl w:val="5DDC5736"/>
    <w:lvl w:ilvl="0" w:tplc="63005F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E36A6"/>
    <w:multiLevelType w:val="hybridMultilevel"/>
    <w:tmpl w:val="0D82B2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F06D52"/>
    <w:multiLevelType w:val="hybridMultilevel"/>
    <w:tmpl w:val="4EE2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74012"/>
    <w:multiLevelType w:val="hybridMultilevel"/>
    <w:tmpl w:val="477A6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632FC"/>
    <w:multiLevelType w:val="hybridMultilevel"/>
    <w:tmpl w:val="42CABF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D9718F"/>
    <w:multiLevelType w:val="hybridMultilevel"/>
    <w:tmpl w:val="E0AE1D2E"/>
    <w:lvl w:ilvl="0" w:tplc="5C5A67CE">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7658418">
    <w:abstractNumId w:val="32"/>
  </w:num>
  <w:num w:numId="2" w16cid:durableId="1305618708">
    <w:abstractNumId w:val="31"/>
  </w:num>
  <w:num w:numId="3" w16cid:durableId="926382744">
    <w:abstractNumId w:val="25"/>
  </w:num>
  <w:num w:numId="4" w16cid:durableId="1178735242">
    <w:abstractNumId w:val="9"/>
  </w:num>
  <w:num w:numId="5" w16cid:durableId="606691530">
    <w:abstractNumId w:val="14"/>
  </w:num>
  <w:num w:numId="6" w16cid:durableId="142695305">
    <w:abstractNumId w:val="3"/>
  </w:num>
  <w:num w:numId="7" w16cid:durableId="299307424">
    <w:abstractNumId w:val="10"/>
  </w:num>
  <w:num w:numId="8" w16cid:durableId="1127088696">
    <w:abstractNumId w:val="13"/>
  </w:num>
  <w:num w:numId="9" w16cid:durableId="2141416316">
    <w:abstractNumId w:val="34"/>
  </w:num>
  <w:num w:numId="10" w16cid:durableId="805468987">
    <w:abstractNumId w:val="11"/>
  </w:num>
  <w:num w:numId="11" w16cid:durableId="1426726714">
    <w:abstractNumId w:val="33"/>
  </w:num>
  <w:num w:numId="12" w16cid:durableId="1873418949">
    <w:abstractNumId w:val="2"/>
  </w:num>
  <w:num w:numId="13" w16cid:durableId="1873617442">
    <w:abstractNumId w:val="6"/>
  </w:num>
  <w:num w:numId="14" w16cid:durableId="1711875127">
    <w:abstractNumId w:val="38"/>
  </w:num>
  <w:num w:numId="15" w16cid:durableId="624124136">
    <w:abstractNumId w:val="27"/>
  </w:num>
  <w:num w:numId="16" w16cid:durableId="1419134520">
    <w:abstractNumId w:val="5"/>
  </w:num>
  <w:num w:numId="17" w16cid:durableId="149517146">
    <w:abstractNumId w:val="21"/>
  </w:num>
  <w:num w:numId="18" w16cid:durableId="1298803348">
    <w:abstractNumId w:val="16"/>
  </w:num>
  <w:num w:numId="19" w16cid:durableId="1219702578">
    <w:abstractNumId w:val="0"/>
  </w:num>
  <w:num w:numId="20" w16cid:durableId="116720502">
    <w:abstractNumId w:val="22"/>
  </w:num>
  <w:num w:numId="21" w16cid:durableId="193855817">
    <w:abstractNumId w:val="29"/>
  </w:num>
  <w:num w:numId="22" w16cid:durableId="1084187607">
    <w:abstractNumId w:val="35"/>
  </w:num>
  <w:num w:numId="23" w16cid:durableId="2051874766">
    <w:abstractNumId w:val="36"/>
  </w:num>
  <w:num w:numId="24" w16cid:durableId="51469814">
    <w:abstractNumId w:val="15"/>
  </w:num>
  <w:num w:numId="25" w16cid:durableId="1706951695">
    <w:abstractNumId w:val="24"/>
  </w:num>
  <w:num w:numId="26" w16cid:durableId="2064281575">
    <w:abstractNumId w:val="4"/>
  </w:num>
  <w:num w:numId="27" w16cid:durableId="470749477">
    <w:abstractNumId w:val="12"/>
  </w:num>
  <w:num w:numId="28" w16cid:durableId="1168207949">
    <w:abstractNumId w:val="37"/>
  </w:num>
  <w:num w:numId="29" w16cid:durableId="296647971">
    <w:abstractNumId w:val="19"/>
  </w:num>
  <w:num w:numId="30" w16cid:durableId="1564178903">
    <w:abstractNumId w:val="8"/>
  </w:num>
  <w:num w:numId="31" w16cid:durableId="771776697">
    <w:abstractNumId w:val="7"/>
  </w:num>
  <w:num w:numId="32" w16cid:durableId="1527790458">
    <w:abstractNumId w:val="18"/>
  </w:num>
  <w:num w:numId="33" w16cid:durableId="175116639">
    <w:abstractNumId w:val="7"/>
  </w:num>
  <w:num w:numId="34" w16cid:durableId="921260005">
    <w:abstractNumId w:val="26"/>
  </w:num>
  <w:num w:numId="35" w16cid:durableId="1082222875">
    <w:abstractNumId w:val="17"/>
  </w:num>
  <w:num w:numId="36" w16cid:durableId="732235130">
    <w:abstractNumId w:val="1"/>
  </w:num>
  <w:num w:numId="37" w16cid:durableId="1299413451">
    <w:abstractNumId w:val="23"/>
  </w:num>
  <w:num w:numId="38" w16cid:durableId="329066027">
    <w:abstractNumId w:val="30"/>
    <w:lvlOverride w:ilvl="0">
      <w:startOverride w:val="1"/>
    </w:lvlOverride>
    <w:lvlOverride w:ilvl="1"/>
    <w:lvlOverride w:ilvl="2"/>
    <w:lvlOverride w:ilvl="3"/>
    <w:lvlOverride w:ilvl="4"/>
    <w:lvlOverride w:ilvl="5"/>
    <w:lvlOverride w:ilvl="6"/>
    <w:lvlOverride w:ilvl="7"/>
    <w:lvlOverride w:ilvl="8"/>
  </w:num>
  <w:num w:numId="39" w16cid:durableId="2100059554">
    <w:abstractNumId w:val="20"/>
  </w:num>
  <w:num w:numId="40" w16cid:durableId="3472898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71"/>
    <w:rsid w:val="00007188"/>
    <w:rsid w:val="0001004D"/>
    <w:rsid w:val="000138CD"/>
    <w:rsid w:val="000145D7"/>
    <w:rsid w:val="00014AE4"/>
    <w:rsid w:val="00016407"/>
    <w:rsid w:val="00021029"/>
    <w:rsid w:val="000253F8"/>
    <w:rsid w:val="00025B8B"/>
    <w:rsid w:val="000278F2"/>
    <w:rsid w:val="00027F69"/>
    <w:rsid w:val="0003014E"/>
    <w:rsid w:val="00030FA9"/>
    <w:rsid w:val="0003146C"/>
    <w:rsid w:val="00032552"/>
    <w:rsid w:val="00033715"/>
    <w:rsid w:val="00036EB8"/>
    <w:rsid w:val="00044102"/>
    <w:rsid w:val="00050AFB"/>
    <w:rsid w:val="00051288"/>
    <w:rsid w:val="00051DEF"/>
    <w:rsid w:val="00054D19"/>
    <w:rsid w:val="00054DA1"/>
    <w:rsid w:val="000552C0"/>
    <w:rsid w:val="00056CF2"/>
    <w:rsid w:val="00065D1D"/>
    <w:rsid w:val="0006776B"/>
    <w:rsid w:val="000714D4"/>
    <w:rsid w:val="00071936"/>
    <w:rsid w:val="00076B48"/>
    <w:rsid w:val="00082863"/>
    <w:rsid w:val="00083F1D"/>
    <w:rsid w:val="00084D22"/>
    <w:rsid w:val="000927F2"/>
    <w:rsid w:val="00093C30"/>
    <w:rsid w:val="000951BF"/>
    <w:rsid w:val="00095284"/>
    <w:rsid w:val="00095C83"/>
    <w:rsid w:val="000A0B48"/>
    <w:rsid w:val="000A3863"/>
    <w:rsid w:val="000A38DE"/>
    <w:rsid w:val="000A5879"/>
    <w:rsid w:val="000A7F6D"/>
    <w:rsid w:val="000B0563"/>
    <w:rsid w:val="000B0F1F"/>
    <w:rsid w:val="000B56E7"/>
    <w:rsid w:val="000B7D93"/>
    <w:rsid w:val="000C16F0"/>
    <w:rsid w:val="000C3AD6"/>
    <w:rsid w:val="000C495A"/>
    <w:rsid w:val="000C664D"/>
    <w:rsid w:val="000D02A2"/>
    <w:rsid w:val="000D20FE"/>
    <w:rsid w:val="000D231D"/>
    <w:rsid w:val="000D36FD"/>
    <w:rsid w:val="000D3FD9"/>
    <w:rsid w:val="000D4A58"/>
    <w:rsid w:val="000D4FB8"/>
    <w:rsid w:val="000E6DFA"/>
    <w:rsid w:val="000E7D07"/>
    <w:rsid w:val="000F000A"/>
    <w:rsid w:val="000F0170"/>
    <w:rsid w:val="000F241E"/>
    <w:rsid w:val="000F4FFE"/>
    <w:rsid w:val="000F62C2"/>
    <w:rsid w:val="000F6624"/>
    <w:rsid w:val="00100289"/>
    <w:rsid w:val="00103A2C"/>
    <w:rsid w:val="0010470A"/>
    <w:rsid w:val="00107DC1"/>
    <w:rsid w:val="001101C7"/>
    <w:rsid w:val="00110CFC"/>
    <w:rsid w:val="00114E71"/>
    <w:rsid w:val="001161DF"/>
    <w:rsid w:val="00117677"/>
    <w:rsid w:val="00121EEC"/>
    <w:rsid w:val="00125BB7"/>
    <w:rsid w:val="001265DE"/>
    <w:rsid w:val="00130A63"/>
    <w:rsid w:val="001329DA"/>
    <w:rsid w:val="00132BAA"/>
    <w:rsid w:val="00137560"/>
    <w:rsid w:val="001406B3"/>
    <w:rsid w:val="00140FC3"/>
    <w:rsid w:val="00141C21"/>
    <w:rsid w:val="00142674"/>
    <w:rsid w:val="001430B3"/>
    <w:rsid w:val="00146BEC"/>
    <w:rsid w:val="00152AFF"/>
    <w:rsid w:val="00157B15"/>
    <w:rsid w:val="00157E0F"/>
    <w:rsid w:val="00160785"/>
    <w:rsid w:val="00164989"/>
    <w:rsid w:val="00175231"/>
    <w:rsid w:val="00175362"/>
    <w:rsid w:val="00176604"/>
    <w:rsid w:val="00176AF2"/>
    <w:rsid w:val="00177F90"/>
    <w:rsid w:val="00181429"/>
    <w:rsid w:val="00186D50"/>
    <w:rsid w:val="001877ED"/>
    <w:rsid w:val="001902E7"/>
    <w:rsid w:val="0019039F"/>
    <w:rsid w:val="00195750"/>
    <w:rsid w:val="00197C71"/>
    <w:rsid w:val="001A037C"/>
    <w:rsid w:val="001A08BC"/>
    <w:rsid w:val="001A7CB1"/>
    <w:rsid w:val="001B0C5A"/>
    <w:rsid w:val="001B0F8F"/>
    <w:rsid w:val="001B1FC9"/>
    <w:rsid w:val="001B2B11"/>
    <w:rsid w:val="001B5A2C"/>
    <w:rsid w:val="001B5B07"/>
    <w:rsid w:val="001C2ACD"/>
    <w:rsid w:val="001E058B"/>
    <w:rsid w:val="001E7D4E"/>
    <w:rsid w:val="001F06D9"/>
    <w:rsid w:val="001F0F55"/>
    <w:rsid w:val="001F144E"/>
    <w:rsid w:val="001F1CCC"/>
    <w:rsid w:val="001F21E9"/>
    <w:rsid w:val="001F25E3"/>
    <w:rsid w:val="001F389A"/>
    <w:rsid w:val="001F594D"/>
    <w:rsid w:val="001F61C6"/>
    <w:rsid w:val="001F7B0B"/>
    <w:rsid w:val="00200AEC"/>
    <w:rsid w:val="00202F5D"/>
    <w:rsid w:val="00210A5A"/>
    <w:rsid w:val="00211286"/>
    <w:rsid w:val="00213CB7"/>
    <w:rsid w:val="00217D45"/>
    <w:rsid w:val="0022215E"/>
    <w:rsid w:val="00222F60"/>
    <w:rsid w:val="00226117"/>
    <w:rsid w:val="00237576"/>
    <w:rsid w:val="00240E91"/>
    <w:rsid w:val="002510D7"/>
    <w:rsid w:val="00253ACD"/>
    <w:rsid w:val="0025533E"/>
    <w:rsid w:val="00255D4A"/>
    <w:rsid w:val="00257754"/>
    <w:rsid w:val="00257AAD"/>
    <w:rsid w:val="002607E5"/>
    <w:rsid w:val="00270FD7"/>
    <w:rsid w:val="002728EF"/>
    <w:rsid w:val="0027558A"/>
    <w:rsid w:val="0028143B"/>
    <w:rsid w:val="00282142"/>
    <w:rsid w:val="002850F4"/>
    <w:rsid w:val="00285AC8"/>
    <w:rsid w:val="00296019"/>
    <w:rsid w:val="002961B3"/>
    <w:rsid w:val="002A0FCC"/>
    <w:rsid w:val="002A1245"/>
    <w:rsid w:val="002A3336"/>
    <w:rsid w:val="002A4113"/>
    <w:rsid w:val="002A6A6E"/>
    <w:rsid w:val="002A6BB6"/>
    <w:rsid w:val="002B0E49"/>
    <w:rsid w:val="002C0264"/>
    <w:rsid w:val="002C02E3"/>
    <w:rsid w:val="002C1345"/>
    <w:rsid w:val="002C52D3"/>
    <w:rsid w:val="002C5DB8"/>
    <w:rsid w:val="002C7182"/>
    <w:rsid w:val="002D0B45"/>
    <w:rsid w:val="002D0F08"/>
    <w:rsid w:val="002D38BE"/>
    <w:rsid w:val="002D66C8"/>
    <w:rsid w:val="002D6B2D"/>
    <w:rsid w:val="002D776B"/>
    <w:rsid w:val="002E0FA5"/>
    <w:rsid w:val="002E39FB"/>
    <w:rsid w:val="002F0394"/>
    <w:rsid w:val="002F13AE"/>
    <w:rsid w:val="002F50F9"/>
    <w:rsid w:val="002F626F"/>
    <w:rsid w:val="002F6449"/>
    <w:rsid w:val="002F723D"/>
    <w:rsid w:val="00300AB2"/>
    <w:rsid w:val="00303FB7"/>
    <w:rsid w:val="00305CDA"/>
    <w:rsid w:val="00306604"/>
    <w:rsid w:val="00310596"/>
    <w:rsid w:val="00310D2C"/>
    <w:rsid w:val="0031259E"/>
    <w:rsid w:val="00316427"/>
    <w:rsid w:val="0032196B"/>
    <w:rsid w:val="00322374"/>
    <w:rsid w:val="00323657"/>
    <w:rsid w:val="00323F42"/>
    <w:rsid w:val="00324026"/>
    <w:rsid w:val="003279CD"/>
    <w:rsid w:val="00334E76"/>
    <w:rsid w:val="00337A75"/>
    <w:rsid w:val="00340B7B"/>
    <w:rsid w:val="00343995"/>
    <w:rsid w:val="00351879"/>
    <w:rsid w:val="00354621"/>
    <w:rsid w:val="00355C6A"/>
    <w:rsid w:val="0036075A"/>
    <w:rsid w:val="00361E3E"/>
    <w:rsid w:val="00363364"/>
    <w:rsid w:val="003650B3"/>
    <w:rsid w:val="00365944"/>
    <w:rsid w:val="00365C7E"/>
    <w:rsid w:val="00372135"/>
    <w:rsid w:val="00375AC3"/>
    <w:rsid w:val="00375FF8"/>
    <w:rsid w:val="00376B03"/>
    <w:rsid w:val="00380A9A"/>
    <w:rsid w:val="00382C0E"/>
    <w:rsid w:val="0038364B"/>
    <w:rsid w:val="003900FD"/>
    <w:rsid w:val="0039216A"/>
    <w:rsid w:val="00393297"/>
    <w:rsid w:val="003A7940"/>
    <w:rsid w:val="003B42FF"/>
    <w:rsid w:val="003B791B"/>
    <w:rsid w:val="003C205C"/>
    <w:rsid w:val="003C258E"/>
    <w:rsid w:val="003C2F55"/>
    <w:rsid w:val="003C4CDE"/>
    <w:rsid w:val="003C5130"/>
    <w:rsid w:val="003C70DA"/>
    <w:rsid w:val="003C72BF"/>
    <w:rsid w:val="003C7D0F"/>
    <w:rsid w:val="003D190E"/>
    <w:rsid w:val="003D2992"/>
    <w:rsid w:val="003D2F6F"/>
    <w:rsid w:val="003D5CCA"/>
    <w:rsid w:val="003D67A8"/>
    <w:rsid w:val="003D7906"/>
    <w:rsid w:val="003E11CB"/>
    <w:rsid w:val="003E486D"/>
    <w:rsid w:val="003F0C08"/>
    <w:rsid w:val="003F333F"/>
    <w:rsid w:val="003F55E2"/>
    <w:rsid w:val="003F566F"/>
    <w:rsid w:val="003F5C1C"/>
    <w:rsid w:val="003F6B78"/>
    <w:rsid w:val="00400119"/>
    <w:rsid w:val="00401161"/>
    <w:rsid w:val="00401CFD"/>
    <w:rsid w:val="00402EDC"/>
    <w:rsid w:val="0040719C"/>
    <w:rsid w:val="00407C5F"/>
    <w:rsid w:val="004128A7"/>
    <w:rsid w:val="00412D49"/>
    <w:rsid w:val="00413AEC"/>
    <w:rsid w:val="004143D0"/>
    <w:rsid w:val="00417881"/>
    <w:rsid w:val="00417F79"/>
    <w:rsid w:val="00421EAB"/>
    <w:rsid w:val="0042218A"/>
    <w:rsid w:val="00423353"/>
    <w:rsid w:val="004308E9"/>
    <w:rsid w:val="0043158F"/>
    <w:rsid w:val="0043530E"/>
    <w:rsid w:val="00435D50"/>
    <w:rsid w:val="00437F4C"/>
    <w:rsid w:val="00440B85"/>
    <w:rsid w:val="004419FC"/>
    <w:rsid w:val="00444752"/>
    <w:rsid w:val="00444C8B"/>
    <w:rsid w:val="00452791"/>
    <w:rsid w:val="00472065"/>
    <w:rsid w:val="00472484"/>
    <w:rsid w:val="004807CF"/>
    <w:rsid w:val="004819C8"/>
    <w:rsid w:val="00483D2B"/>
    <w:rsid w:val="004845D8"/>
    <w:rsid w:val="00484A5C"/>
    <w:rsid w:val="00484C49"/>
    <w:rsid w:val="00487DE4"/>
    <w:rsid w:val="004928CD"/>
    <w:rsid w:val="00494D53"/>
    <w:rsid w:val="004966B4"/>
    <w:rsid w:val="004A65E8"/>
    <w:rsid w:val="004A6A97"/>
    <w:rsid w:val="004B2142"/>
    <w:rsid w:val="004C2829"/>
    <w:rsid w:val="004D148D"/>
    <w:rsid w:val="004D3671"/>
    <w:rsid w:val="004D3954"/>
    <w:rsid w:val="004E378D"/>
    <w:rsid w:val="004E6C0E"/>
    <w:rsid w:val="004E7729"/>
    <w:rsid w:val="004E7B83"/>
    <w:rsid w:val="004F0305"/>
    <w:rsid w:val="004F3827"/>
    <w:rsid w:val="004F396D"/>
    <w:rsid w:val="00502717"/>
    <w:rsid w:val="005047F6"/>
    <w:rsid w:val="00507A33"/>
    <w:rsid w:val="00510F5E"/>
    <w:rsid w:val="005210B4"/>
    <w:rsid w:val="005242F6"/>
    <w:rsid w:val="005258B1"/>
    <w:rsid w:val="00526BF0"/>
    <w:rsid w:val="00532617"/>
    <w:rsid w:val="005341FF"/>
    <w:rsid w:val="00534BD8"/>
    <w:rsid w:val="0054207C"/>
    <w:rsid w:val="0054227D"/>
    <w:rsid w:val="0054257A"/>
    <w:rsid w:val="0054492B"/>
    <w:rsid w:val="00550155"/>
    <w:rsid w:val="00553FD9"/>
    <w:rsid w:val="0055456B"/>
    <w:rsid w:val="00562F73"/>
    <w:rsid w:val="005638CF"/>
    <w:rsid w:val="0056502A"/>
    <w:rsid w:val="00565593"/>
    <w:rsid w:val="0057194F"/>
    <w:rsid w:val="005730CE"/>
    <w:rsid w:val="00575611"/>
    <w:rsid w:val="00576940"/>
    <w:rsid w:val="00582F27"/>
    <w:rsid w:val="005878CC"/>
    <w:rsid w:val="00592959"/>
    <w:rsid w:val="005946E1"/>
    <w:rsid w:val="005A2159"/>
    <w:rsid w:val="005A33A2"/>
    <w:rsid w:val="005A5BDB"/>
    <w:rsid w:val="005A6A7C"/>
    <w:rsid w:val="005C0CF6"/>
    <w:rsid w:val="005C37B1"/>
    <w:rsid w:val="005C6079"/>
    <w:rsid w:val="005C7827"/>
    <w:rsid w:val="005D1DFC"/>
    <w:rsid w:val="005E0620"/>
    <w:rsid w:val="005E1113"/>
    <w:rsid w:val="005E3028"/>
    <w:rsid w:val="005E3068"/>
    <w:rsid w:val="005F03C2"/>
    <w:rsid w:val="005F1463"/>
    <w:rsid w:val="005F44DE"/>
    <w:rsid w:val="005F698E"/>
    <w:rsid w:val="00600E6E"/>
    <w:rsid w:val="00603C2C"/>
    <w:rsid w:val="00603FC2"/>
    <w:rsid w:val="00604514"/>
    <w:rsid w:val="0060545A"/>
    <w:rsid w:val="006072FB"/>
    <w:rsid w:val="00611344"/>
    <w:rsid w:val="00614AA0"/>
    <w:rsid w:val="006157BF"/>
    <w:rsid w:val="00617874"/>
    <w:rsid w:val="00617E25"/>
    <w:rsid w:val="00625179"/>
    <w:rsid w:val="0062702F"/>
    <w:rsid w:val="006336F0"/>
    <w:rsid w:val="006407B9"/>
    <w:rsid w:val="00644B3B"/>
    <w:rsid w:val="00645DA6"/>
    <w:rsid w:val="00647C3D"/>
    <w:rsid w:val="006508C9"/>
    <w:rsid w:val="00651B73"/>
    <w:rsid w:val="0065406F"/>
    <w:rsid w:val="00655ECA"/>
    <w:rsid w:val="0065611F"/>
    <w:rsid w:val="00657A73"/>
    <w:rsid w:val="00662E01"/>
    <w:rsid w:val="00665087"/>
    <w:rsid w:val="00674BC8"/>
    <w:rsid w:val="0067539A"/>
    <w:rsid w:val="00681A33"/>
    <w:rsid w:val="00685664"/>
    <w:rsid w:val="006921CE"/>
    <w:rsid w:val="00694BB0"/>
    <w:rsid w:val="006A04F5"/>
    <w:rsid w:val="006A0848"/>
    <w:rsid w:val="006A3ACB"/>
    <w:rsid w:val="006A6412"/>
    <w:rsid w:val="006B071D"/>
    <w:rsid w:val="006B128F"/>
    <w:rsid w:val="006B6316"/>
    <w:rsid w:val="006B7A7A"/>
    <w:rsid w:val="006C0BC8"/>
    <w:rsid w:val="006C3BD4"/>
    <w:rsid w:val="006C4C04"/>
    <w:rsid w:val="006C775F"/>
    <w:rsid w:val="006C7AF6"/>
    <w:rsid w:val="006D088A"/>
    <w:rsid w:val="006D0A64"/>
    <w:rsid w:val="006D0E00"/>
    <w:rsid w:val="006D5D0B"/>
    <w:rsid w:val="006E1673"/>
    <w:rsid w:val="006E2B9E"/>
    <w:rsid w:val="006E394D"/>
    <w:rsid w:val="006F1A3B"/>
    <w:rsid w:val="006F3EE8"/>
    <w:rsid w:val="006F3FB7"/>
    <w:rsid w:val="006F5940"/>
    <w:rsid w:val="006F6617"/>
    <w:rsid w:val="00700107"/>
    <w:rsid w:val="00701314"/>
    <w:rsid w:val="00707B35"/>
    <w:rsid w:val="00707CEF"/>
    <w:rsid w:val="00714D40"/>
    <w:rsid w:val="00714D74"/>
    <w:rsid w:val="00721656"/>
    <w:rsid w:val="007224EF"/>
    <w:rsid w:val="007232DE"/>
    <w:rsid w:val="007274FD"/>
    <w:rsid w:val="00731CA7"/>
    <w:rsid w:val="0073419B"/>
    <w:rsid w:val="007351F2"/>
    <w:rsid w:val="00746DDB"/>
    <w:rsid w:val="00747A4A"/>
    <w:rsid w:val="007509C7"/>
    <w:rsid w:val="00752BD6"/>
    <w:rsid w:val="00753A22"/>
    <w:rsid w:val="007546DC"/>
    <w:rsid w:val="00763712"/>
    <w:rsid w:val="00765E2E"/>
    <w:rsid w:val="007675EB"/>
    <w:rsid w:val="00771ED0"/>
    <w:rsid w:val="00772395"/>
    <w:rsid w:val="00775884"/>
    <w:rsid w:val="007759F3"/>
    <w:rsid w:val="007813B5"/>
    <w:rsid w:val="00784E18"/>
    <w:rsid w:val="0078780B"/>
    <w:rsid w:val="007903D6"/>
    <w:rsid w:val="007924AE"/>
    <w:rsid w:val="00792B4E"/>
    <w:rsid w:val="00794309"/>
    <w:rsid w:val="007A0EA7"/>
    <w:rsid w:val="007A0FF2"/>
    <w:rsid w:val="007A22CB"/>
    <w:rsid w:val="007A27C4"/>
    <w:rsid w:val="007A2F85"/>
    <w:rsid w:val="007A7105"/>
    <w:rsid w:val="007B191F"/>
    <w:rsid w:val="007B3EF9"/>
    <w:rsid w:val="007B679D"/>
    <w:rsid w:val="007B71E7"/>
    <w:rsid w:val="007C025F"/>
    <w:rsid w:val="007C1D8E"/>
    <w:rsid w:val="007C3DB7"/>
    <w:rsid w:val="007C4F47"/>
    <w:rsid w:val="007D14E8"/>
    <w:rsid w:val="007D39CE"/>
    <w:rsid w:val="007D7402"/>
    <w:rsid w:val="007E289A"/>
    <w:rsid w:val="007E33DF"/>
    <w:rsid w:val="007E3E37"/>
    <w:rsid w:val="007E5C0C"/>
    <w:rsid w:val="007E6C30"/>
    <w:rsid w:val="007E7DB3"/>
    <w:rsid w:val="007F4FCA"/>
    <w:rsid w:val="007F5CD5"/>
    <w:rsid w:val="008043D5"/>
    <w:rsid w:val="008061F6"/>
    <w:rsid w:val="008144B5"/>
    <w:rsid w:val="008175AA"/>
    <w:rsid w:val="0082645E"/>
    <w:rsid w:val="008270F4"/>
    <w:rsid w:val="008307E6"/>
    <w:rsid w:val="00831619"/>
    <w:rsid w:val="008342F8"/>
    <w:rsid w:val="0083771E"/>
    <w:rsid w:val="008430A1"/>
    <w:rsid w:val="008442B8"/>
    <w:rsid w:val="00844F20"/>
    <w:rsid w:val="008451D2"/>
    <w:rsid w:val="00851970"/>
    <w:rsid w:val="00856C65"/>
    <w:rsid w:val="008573FB"/>
    <w:rsid w:val="00863428"/>
    <w:rsid w:val="008647FF"/>
    <w:rsid w:val="00866161"/>
    <w:rsid w:val="00867DD5"/>
    <w:rsid w:val="0088045B"/>
    <w:rsid w:val="00883BFA"/>
    <w:rsid w:val="00886902"/>
    <w:rsid w:val="00886B6D"/>
    <w:rsid w:val="00887EDB"/>
    <w:rsid w:val="008916C3"/>
    <w:rsid w:val="0089242A"/>
    <w:rsid w:val="00892910"/>
    <w:rsid w:val="008A3828"/>
    <w:rsid w:val="008A5EB3"/>
    <w:rsid w:val="008B3410"/>
    <w:rsid w:val="008B4295"/>
    <w:rsid w:val="008B6B34"/>
    <w:rsid w:val="008D29D1"/>
    <w:rsid w:val="008D3E19"/>
    <w:rsid w:val="008D4A2C"/>
    <w:rsid w:val="008D6469"/>
    <w:rsid w:val="008E3BD9"/>
    <w:rsid w:val="008F3BE3"/>
    <w:rsid w:val="0090001F"/>
    <w:rsid w:val="00900A13"/>
    <w:rsid w:val="0091439F"/>
    <w:rsid w:val="00916243"/>
    <w:rsid w:val="009170E8"/>
    <w:rsid w:val="00922B26"/>
    <w:rsid w:val="0092475E"/>
    <w:rsid w:val="009260D9"/>
    <w:rsid w:val="00926417"/>
    <w:rsid w:val="009266C6"/>
    <w:rsid w:val="00927A55"/>
    <w:rsid w:val="009344F1"/>
    <w:rsid w:val="00935147"/>
    <w:rsid w:val="0094529D"/>
    <w:rsid w:val="009469DD"/>
    <w:rsid w:val="00972265"/>
    <w:rsid w:val="00974A27"/>
    <w:rsid w:val="009753EF"/>
    <w:rsid w:val="00977342"/>
    <w:rsid w:val="0097793A"/>
    <w:rsid w:val="0098132B"/>
    <w:rsid w:val="009877D1"/>
    <w:rsid w:val="0099001D"/>
    <w:rsid w:val="00993081"/>
    <w:rsid w:val="00993F1A"/>
    <w:rsid w:val="00994222"/>
    <w:rsid w:val="00997C1F"/>
    <w:rsid w:val="009A0D56"/>
    <w:rsid w:val="009A14D4"/>
    <w:rsid w:val="009A4B76"/>
    <w:rsid w:val="009A708C"/>
    <w:rsid w:val="009B2141"/>
    <w:rsid w:val="009B640B"/>
    <w:rsid w:val="009C0279"/>
    <w:rsid w:val="009D77BB"/>
    <w:rsid w:val="009E1032"/>
    <w:rsid w:val="009E1E81"/>
    <w:rsid w:val="009E5617"/>
    <w:rsid w:val="009E7D2E"/>
    <w:rsid w:val="009F3657"/>
    <w:rsid w:val="009F6A4B"/>
    <w:rsid w:val="00A030FE"/>
    <w:rsid w:val="00A0332C"/>
    <w:rsid w:val="00A05E30"/>
    <w:rsid w:val="00A06813"/>
    <w:rsid w:val="00A075D9"/>
    <w:rsid w:val="00A11711"/>
    <w:rsid w:val="00A149FA"/>
    <w:rsid w:val="00A17B8B"/>
    <w:rsid w:val="00A21B93"/>
    <w:rsid w:val="00A22733"/>
    <w:rsid w:val="00A2301C"/>
    <w:rsid w:val="00A24F3F"/>
    <w:rsid w:val="00A26868"/>
    <w:rsid w:val="00A3036C"/>
    <w:rsid w:val="00A34646"/>
    <w:rsid w:val="00A3516D"/>
    <w:rsid w:val="00A35CD9"/>
    <w:rsid w:val="00A3635D"/>
    <w:rsid w:val="00A40C25"/>
    <w:rsid w:val="00A42295"/>
    <w:rsid w:val="00A42649"/>
    <w:rsid w:val="00A42CF0"/>
    <w:rsid w:val="00A43573"/>
    <w:rsid w:val="00A43B9A"/>
    <w:rsid w:val="00A45D8B"/>
    <w:rsid w:val="00A472B4"/>
    <w:rsid w:val="00A51060"/>
    <w:rsid w:val="00A53835"/>
    <w:rsid w:val="00A566E4"/>
    <w:rsid w:val="00A604D4"/>
    <w:rsid w:val="00A64D1F"/>
    <w:rsid w:val="00A66908"/>
    <w:rsid w:val="00A716CE"/>
    <w:rsid w:val="00A734C1"/>
    <w:rsid w:val="00A74EF8"/>
    <w:rsid w:val="00A84ADB"/>
    <w:rsid w:val="00A870F7"/>
    <w:rsid w:val="00AA1BAD"/>
    <w:rsid w:val="00AA3571"/>
    <w:rsid w:val="00AA4B13"/>
    <w:rsid w:val="00AA65DE"/>
    <w:rsid w:val="00AA7F65"/>
    <w:rsid w:val="00AB066F"/>
    <w:rsid w:val="00AB160C"/>
    <w:rsid w:val="00AB1C76"/>
    <w:rsid w:val="00AB287D"/>
    <w:rsid w:val="00AB6F53"/>
    <w:rsid w:val="00AC0C35"/>
    <w:rsid w:val="00AC640E"/>
    <w:rsid w:val="00AC65BC"/>
    <w:rsid w:val="00AC7B6D"/>
    <w:rsid w:val="00AD27D2"/>
    <w:rsid w:val="00AD7905"/>
    <w:rsid w:val="00AE70F5"/>
    <w:rsid w:val="00AF093E"/>
    <w:rsid w:val="00AF17C3"/>
    <w:rsid w:val="00AF2401"/>
    <w:rsid w:val="00AF58B3"/>
    <w:rsid w:val="00AF6BCE"/>
    <w:rsid w:val="00B01933"/>
    <w:rsid w:val="00B01D63"/>
    <w:rsid w:val="00B026B5"/>
    <w:rsid w:val="00B052D6"/>
    <w:rsid w:val="00B052DB"/>
    <w:rsid w:val="00B05BD8"/>
    <w:rsid w:val="00B07DC0"/>
    <w:rsid w:val="00B108DB"/>
    <w:rsid w:val="00B12A39"/>
    <w:rsid w:val="00B12AAC"/>
    <w:rsid w:val="00B167BC"/>
    <w:rsid w:val="00B20747"/>
    <w:rsid w:val="00B26A7E"/>
    <w:rsid w:val="00B27728"/>
    <w:rsid w:val="00B32B91"/>
    <w:rsid w:val="00B32FD3"/>
    <w:rsid w:val="00B349D1"/>
    <w:rsid w:val="00B35C23"/>
    <w:rsid w:val="00B36E0C"/>
    <w:rsid w:val="00B3751D"/>
    <w:rsid w:val="00B41A92"/>
    <w:rsid w:val="00B4499E"/>
    <w:rsid w:val="00B453EE"/>
    <w:rsid w:val="00B546BC"/>
    <w:rsid w:val="00B55E0A"/>
    <w:rsid w:val="00B622E9"/>
    <w:rsid w:val="00B651DA"/>
    <w:rsid w:val="00B709DB"/>
    <w:rsid w:val="00B70B29"/>
    <w:rsid w:val="00B74650"/>
    <w:rsid w:val="00B82454"/>
    <w:rsid w:val="00B8297A"/>
    <w:rsid w:val="00B8490B"/>
    <w:rsid w:val="00B907BA"/>
    <w:rsid w:val="00B90C5F"/>
    <w:rsid w:val="00B9107C"/>
    <w:rsid w:val="00B94F99"/>
    <w:rsid w:val="00B97A24"/>
    <w:rsid w:val="00BA0499"/>
    <w:rsid w:val="00BA0912"/>
    <w:rsid w:val="00BA171A"/>
    <w:rsid w:val="00BA4A58"/>
    <w:rsid w:val="00BB02A6"/>
    <w:rsid w:val="00BB250A"/>
    <w:rsid w:val="00BB315E"/>
    <w:rsid w:val="00BB3230"/>
    <w:rsid w:val="00BC1618"/>
    <w:rsid w:val="00BC282E"/>
    <w:rsid w:val="00BC2FFD"/>
    <w:rsid w:val="00BC3C53"/>
    <w:rsid w:val="00BD2530"/>
    <w:rsid w:val="00BD3039"/>
    <w:rsid w:val="00BD5046"/>
    <w:rsid w:val="00BD5796"/>
    <w:rsid w:val="00BD5AEE"/>
    <w:rsid w:val="00BD70ED"/>
    <w:rsid w:val="00BD718D"/>
    <w:rsid w:val="00BE024A"/>
    <w:rsid w:val="00BE2DEF"/>
    <w:rsid w:val="00BE4BF4"/>
    <w:rsid w:val="00BF2454"/>
    <w:rsid w:val="00BF312A"/>
    <w:rsid w:val="00C07187"/>
    <w:rsid w:val="00C1243A"/>
    <w:rsid w:val="00C12760"/>
    <w:rsid w:val="00C15FFA"/>
    <w:rsid w:val="00C170A9"/>
    <w:rsid w:val="00C178DC"/>
    <w:rsid w:val="00C17B06"/>
    <w:rsid w:val="00C238FB"/>
    <w:rsid w:val="00C34068"/>
    <w:rsid w:val="00C36033"/>
    <w:rsid w:val="00C43F82"/>
    <w:rsid w:val="00C4465F"/>
    <w:rsid w:val="00C47C18"/>
    <w:rsid w:val="00C5481F"/>
    <w:rsid w:val="00C56098"/>
    <w:rsid w:val="00C64BD5"/>
    <w:rsid w:val="00C70893"/>
    <w:rsid w:val="00C725C7"/>
    <w:rsid w:val="00C74392"/>
    <w:rsid w:val="00C7586D"/>
    <w:rsid w:val="00C76677"/>
    <w:rsid w:val="00C83049"/>
    <w:rsid w:val="00C83C14"/>
    <w:rsid w:val="00C91EE8"/>
    <w:rsid w:val="00C94704"/>
    <w:rsid w:val="00C949CA"/>
    <w:rsid w:val="00C96075"/>
    <w:rsid w:val="00CA59F6"/>
    <w:rsid w:val="00CB19F3"/>
    <w:rsid w:val="00CB290A"/>
    <w:rsid w:val="00CB32FC"/>
    <w:rsid w:val="00CB4677"/>
    <w:rsid w:val="00CB517E"/>
    <w:rsid w:val="00CB5597"/>
    <w:rsid w:val="00CB5ACA"/>
    <w:rsid w:val="00CB6B32"/>
    <w:rsid w:val="00CC0476"/>
    <w:rsid w:val="00CC108C"/>
    <w:rsid w:val="00CC1B05"/>
    <w:rsid w:val="00CC4529"/>
    <w:rsid w:val="00CC632F"/>
    <w:rsid w:val="00CD00CD"/>
    <w:rsid w:val="00CD338C"/>
    <w:rsid w:val="00CD559D"/>
    <w:rsid w:val="00CD5CB0"/>
    <w:rsid w:val="00CD7713"/>
    <w:rsid w:val="00CD7C1B"/>
    <w:rsid w:val="00CE2800"/>
    <w:rsid w:val="00CE2C77"/>
    <w:rsid w:val="00CE38EA"/>
    <w:rsid w:val="00CE41D1"/>
    <w:rsid w:val="00CE49EA"/>
    <w:rsid w:val="00CE608F"/>
    <w:rsid w:val="00CF018D"/>
    <w:rsid w:val="00CF2D59"/>
    <w:rsid w:val="00CF44A9"/>
    <w:rsid w:val="00D04E82"/>
    <w:rsid w:val="00D0540E"/>
    <w:rsid w:val="00D16015"/>
    <w:rsid w:val="00D1614C"/>
    <w:rsid w:val="00D17341"/>
    <w:rsid w:val="00D20650"/>
    <w:rsid w:val="00D22A66"/>
    <w:rsid w:val="00D255CD"/>
    <w:rsid w:val="00D26738"/>
    <w:rsid w:val="00D30FD3"/>
    <w:rsid w:val="00D3419C"/>
    <w:rsid w:val="00D35112"/>
    <w:rsid w:val="00D41EEA"/>
    <w:rsid w:val="00D5059B"/>
    <w:rsid w:val="00D51D42"/>
    <w:rsid w:val="00D5215E"/>
    <w:rsid w:val="00D55AC6"/>
    <w:rsid w:val="00D563C8"/>
    <w:rsid w:val="00D63C63"/>
    <w:rsid w:val="00D66364"/>
    <w:rsid w:val="00D7554B"/>
    <w:rsid w:val="00D802D1"/>
    <w:rsid w:val="00D84B59"/>
    <w:rsid w:val="00D87992"/>
    <w:rsid w:val="00D9064D"/>
    <w:rsid w:val="00D92B78"/>
    <w:rsid w:val="00D92F47"/>
    <w:rsid w:val="00D966C8"/>
    <w:rsid w:val="00D96B75"/>
    <w:rsid w:val="00DA325D"/>
    <w:rsid w:val="00DA380A"/>
    <w:rsid w:val="00DB2050"/>
    <w:rsid w:val="00DB3DA2"/>
    <w:rsid w:val="00DB4E69"/>
    <w:rsid w:val="00DB5EBE"/>
    <w:rsid w:val="00DC0C61"/>
    <w:rsid w:val="00DC155F"/>
    <w:rsid w:val="00DC7A78"/>
    <w:rsid w:val="00DD4AE1"/>
    <w:rsid w:val="00DE0F38"/>
    <w:rsid w:val="00DE1453"/>
    <w:rsid w:val="00DE148E"/>
    <w:rsid w:val="00DE3979"/>
    <w:rsid w:val="00DE5322"/>
    <w:rsid w:val="00DF04EC"/>
    <w:rsid w:val="00DF0D4B"/>
    <w:rsid w:val="00DF4A2F"/>
    <w:rsid w:val="00DF6460"/>
    <w:rsid w:val="00E022D2"/>
    <w:rsid w:val="00E03227"/>
    <w:rsid w:val="00E06E87"/>
    <w:rsid w:val="00E16619"/>
    <w:rsid w:val="00E21110"/>
    <w:rsid w:val="00E219C3"/>
    <w:rsid w:val="00E264C5"/>
    <w:rsid w:val="00E265E7"/>
    <w:rsid w:val="00E31A27"/>
    <w:rsid w:val="00E31E99"/>
    <w:rsid w:val="00E4279D"/>
    <w:rsid w:val="00E440CD"/>
    <w:rsid w:val="00E44C06"/>
    <w:rsid w:val="00E46520"/>
    <w:rsid w:val="00E46F55"/>
    <w:rsid w:val="00E50B0E"/>
    <w:rsid w:val="00E519D1"/>
    <w:rsid w:val="00E51F7C"/>
    <w:rsid w:val="00E5203D"/>
    <w:rsid w:val="00E539DB"/>
    <w:rsid w:val="00E53F4F"/>
    <w:rsid w:val="00E54326"/>
    <w:rsid w:val="00E544F4"/>
    <w:rsid w:val="00E60CD0"/>
    <w:rsid w:val="00E63012"/>
    <w:rsid w:val="00E6435A"/>
    <w:rsid w:val="00E64D88"/>
    <w:rsid w:val="00E65831"/>
    <w:rsid w:val="00E6657C"/>
    <w:rsid w:val="00E66D1D"/>
    <w:rsid w:val="00E700D0"/>
    <w:rsid w:val="00E71DCD"/>
    <w:rsid w:val="00E72BCD"/>
    <w:rsid w:val="00E758AF"/>
    <w:rsid w:val="00E80F5D"/>
    <w:rsid w:val="00E811FD"/>
    <w:rsid w:val="00E81D40"/>
    <w:rsid w:val="00E82D33"/>
    <w:rsid w:val="00E83E6F"/>
    <w:rsid w:val="00E83F65"/>
    <w:rsid w:val="00E8586C"/>
    <w:rsid w:val="00E91C46"/>
    <w:rsid w:val="00E9785C"/>
    <w:rsid w:val="00EA1424"/>
    <w:rsid w:val="00EA5EAD"/>
    <w:rsid w:val="00EB194A"/>
    <w:rsid w:val="00EB4316"/>
    <w:rsid w:val="00EB477D"/>
    <w:rsid w:val="00EC17DF"/>
    <w:rsid w:val="00EC2656"/>
    <w:rsid w:val="00EC6293"/>
    <w:rsid w:val="00EC6380"/>
    <w:rsid w:val="00EC790C"/>
    <w:rsid w:val="00ED0962"/>
    <w:rsid w:val="00EE0344"/>
    <w:rsid w:val="00EE1FFA"/>
    <w:rsid w:val="00EE4AA3"/>
    <w:rsid w:val="00EE5593"/>
    <w:rsid w:val="00EE6EAB"/>
    <w:rsid w:val="00EF0E00"/>
    <w:rsid w:val="00EF34EF"/>
    <w:rsid w:val="00EF453D"/>
    <w:rsid w:val="00EF6DE8"/>
    <w:rsid w:val="00EF704A"/>
    <w:rsid w:val="00F01D71"/>
    <w:rsid w:val="00F0210D"/>
    <w:rsid w:val="00F03011"/>
    <w:rsid w:val="00F03478"/>
    <w:rsid w:val="00F05503"/>
    <w:rsid w:val="00F1075C"/>
    <w:rsid w:val="00F10AC1"/>
    <w:rsid w:val="00F131E5"/>
    <w:rsid w:val="00F1383C"/>
    <w:rsid w:val="00F21229"/>
    <w:rsid w:val="00F218BD"/>
    <w:rsid w:val="00F221F5"/>
    <w:rsid w:val="00F22AA6"/>
    <w:rsid w:val="00F23738"/>
    <w:rsid w:val="00F27414"/>
    <w:rsid w:val="00F302C5"/>
    <w:rsid w:val="00F369F9"/>
    <w:rsid w:val="00F37296"/>
    <w:rsid w:val="00F37600"/>
    <w:rsid w:val="00F37E27"/>
    <w:rsid w:val="00F457D9"/>
    <w:rsid w:val="00F471DA"/>
    <w:rsid w:val="00F573B9"/>
    <w:rsid w:val="00F60FB8"/>
    <w:rsid w:val="00F61433"/>
    <w:rsid w:val="00F633FB"/>
    <w:rsid w:val="00F64994"/>
    <w:rsid w:val="00F652A0"/>
    <w:rsid w:val="00F670FE"/>
    <w:rsid w:val="00F732AC"/>
    <w:rsid w:val="00F76419"/>
    <w:rsid w:val="00F777AF"/>
    <w:rsid w:val="00F81CF2"/>
    <w:rsid w:val="00F83F15"/>
    <w:rsid w:val="00F879F0"/>
    <w:rsid w:val="00F91062"/>
    <w:rsid w:val="00F91B0D"/>
    <w:rsid w:val="00F937C4"/>
    <w:rsid w:val="00F94900"/>
    <w:rsid w:val="00F96401"/>
    <w:rsid w:val="00F9693D"/>
    <w:rsid w:val="00F969DD"/>
    <w:rsid w:val="00FA1689"/>
    <w:rsid w:val="00FB0F9C"/>
    <w:rsid w:val="00FB1C86"/>
    <w:rsid w:val="00FB2E73"/>
    <w:rsid w:val="00FB3AD1"/>
    <w:rsid w:val="00FC3DED"/>
    <w:rsid w:val="00FC51DF"/>
    <w:rsid w:val="00FC5D95"/>
    <w:rsid w:val="00FD532D"/>
    <w:rsid w:val="00FD6238"/>
    <w:rsid w:val="00FE528B"/>
    <w:rsid w:val="00FE69C1"/>
    <w:rsid w:val="00FE7F58"/>
    <w:rsid w:val="00FF0A3F"/>
    <w:rsid w:val="00FF60C7"/>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D0791"/>
  <w15:docId w15:val="{079D2C88-BC38-46B1-BC20-766A2A17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46"/>
    <w:pPr>
      <w:spacing w:after="0" w:line="240" w:lineRule="auto"/>
    </w:pPr>
  </w:style>
  <w:style w:type="paragraph" w:styleId="Heading1">
    <w:name w:val="heading 1"/>
    <w:basedOn w:val="Normal"/>
    <w:next w:val="Normal"/>
    <w:link w:val="Heading1Char"/>
    <w:uiPriority w:val="9"/>
    <w:qFormat/>
    <w:rsid w:val="009B64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21EEC"/>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2265"/>
    <w:pPr>
      <w:ind w:left="720"/>
      <w:contextualSpacing/>
    </w:pPr>
  </w:style>
  <w:style w:type="paragraph" w:styleId="Header">
    <w:name w:val="header"/>
    <w:basedOn w:val="Normal"/>
    <w:link w:val="HeaderChar"/>
    <w:uiPriority w:val="99"/>
    <w:unhideWhenUsed/>
    <w:rsid w:val="005242F6"/>
    <w:pPr>
      <w:tabs>
        <w:tab w:val="center" w:pos="4680"/>
        <w:tab w:val="right" w:pos="9360"/>
      </w:tabs>
    </w:pPr>
  </w:style>
  <w:style w:type="character" w:customStyle="1" w:styleId="HeaderChar">
    <w:name w:val="Header Char"/>
    <w:basedOn w:val="DefaultParagraphFont"/>
    <w:link w:val="Header"/>
    <w:uiPriority w:val="99"/>
    <w:rsid w:val="005242F6"/>
  </w:style>
  <w:style w:type="paragraph" w:styleId="Footer">
    <w:name w:val="footer"/>
    <w:basedOn w:val="Normal"/>
    <w:link w:val="FooterChar"/>
    <w:uiPriority w:val="99"/>
    <w:unhideWhenUsed/>
    <w:rsid w:val="005242F6"/>
    <w:pPr>
      <w:tabs>
        <w:tab w:val="center" w:pos="4680"/>
        <w:tab w:val="right" w:pos="9360"/>
      </w:tabs>
    </w:pPr>
  </w:style>
  <w:style w:type="character" w:customStyle="1" w:styleId="FooterChar">
    <w:name w:val="Footer Char"/>
    <w:basedOn w:val="DefaultParagraphFont"/>
    <w:link w:val="Footer"/>
    <w:uiPriority w:val="99"/>
    <w:rsid w:val="005242F6"/>
  </w:style>
  <w:style w:type="paragraph" w:styleId="BalloonText">
    <w:name w:val="Balloon Text"/>
    <w:basedOn w:val="Normal"/>
    <w:link w:val="BalloonTextChar"/>
    <w:uiPriority w:val="99"/>
    <w:semiHidden/>
    <w:unhideWhenUsed/>
    <w:rsid w:val="005242F6"/>
    <w:rPr>
      <w:rFonts w:ascii="Tahoma" w:hAnsi="Tahoma" w:cs="Tahoma"/>
      <w:sz w:val="16"/>
      <w:szCs w:val="16"/>
    </w:rPr>
  </w:style>
  <w:style w:type="character" w:customStyle="1" w:styleId="BalloonTextChar">
    <w:name w:val="Balloon Text Char"/>
    <w:basedOn w:val="DefaultParagraphFont"/>
    <w:link w:val="BalloonText"/>
    <w:uiPriority w:val="99"/>
    <w:semiHidden/>
    <w:rsid w:val="005242F6"/>
    <w:rPr>
      <w:rFonts w:ascii="Tahoma" w:hAnsi="Tahoma" w:cs="Tahoma"/>
      <w:sz w:val="16"/>
      <w:szCs w:val="16"/>
    </w:rPr>
  </w:style>
  <w:style w:type="character" w:styleId="Hyperlink">
    <w:name w:val="Hyperlink"/>
    <w:basedOn w:val="DefaultParagraphFont"/>
    <w:uiPriority w:val="99"/>
    <w:unhideWhenUsed/>
    <w:rsid w:val="004B2142"/>
    <w:rPr>
      <w:color w:val="0000FF" w:themeColor="hyperlink"/>
      <w:u w:val="single"/>
    </w:rPr>
  </w:style>
  <w:style w:type="paragraph" w:styleId="PlainText">
    <w:name w:val="Plain Text"/>
    <w:basedOn w:val="Normal"/>
    <w:link w:val="PlainTextChar"/>
    <w:uiPriority w:val="99"/>
    <w:unhideWhenUsed/>
    <w:rsid w:val="001B0C5A"/>
    <w:rPr>
      <w:rFonts w:ascii="Consolas" w:hAnsi="Consolas"/>
      <w:sz w:val="21"/>
      <w:szCs w:val="21"/>
    </w:rPr>
  </w:style>
  <w:style w:type="character" w:customStyle="1" w:styleId="PlainTextChar">
    <w:name w:val="Plain Text Char"/>
    <w:basedOn w:val="DefaultParagraphFont"/>
    <w:link w:val="PlainText"/>
    <w:uiPriority w:val="99"/>
    <w:rsid w:val="001B0C5A"/>
    <w:rPr>
      <w:rFonts w:ascii="Consolas" w:hAnsi="Consolas"/>
      <w:sz w:val="21"/>
      <w:szCs w:val="21"/>
    </w:rPr>
  </w:style>
  <w:style w:type="character" w:customStyle="1" w:styleId="font1">
    <w:name w:val="font1"/>
    <w:basedOn w:val="DefaultParagraphFont"/>
    <w:rsid w:val="001B0C5A"/>
    <w:rPr>
      <w:rFonts w:ascii="Verdana" w:hAnsi="Verdana" w:hint="default"/>
      <w:strike w:val="0"/>
      <w:dstrike w:val="0"/>
      <w:color w:val="333333"/>
      <w:sz w:val="18"/>
      <w:szCs w:val="18"/>
      <w:u w:val="none"/>
      <w:effect w:val="none"/>
    </w:rPr>
  </w:style>
  <w:style w:type="character" w:styleId="FollowedHyperlink">
    <w:name w:val="FollowedHyperlink"/>
    <w:basedOn w:val="DefaultParagraphFont"/>
    <w:uiPriority w:val="99"/>
    <w:semiHidden/>
    <w:unhideWhenUsed/>
    <w:rsid w:val="00F91B0D"/>
    <w:rPr>
      <w:color w:val="800080" w:themeColor="followedHyperlink"/>
      <w:u w:val="single"/>
    </w:rPr>
  </w:style>
  <w:style w:type="character" w:customStyle="1" w:styleId="Heading3Char">
    <w:name w:val="Heading 3 Char"/>
    <w:basedOn w:val="DefaultParagraphFont"/>
    <w:link w:val="Heading3"/>
    <w:uiPriority w:val="9"/>
    <w:rsid w:val="00121EEC"/>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121EEC"/>
    <w:pPr>
      <w:spacing w:before="100" w:beforeAutospacing="1" w:after="100" w:afterAutospacing="1"/>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A3635D"/>
    <w:rPr>
      <w:color w:val="605E5C"/>
      <w:shd w:val="clear" w:color="auto" w:fill="E1DFDD"/>
    </w:rPr>
  </w:style>
  <w:style w:type="table" w:styleId="TableGrid">
    <w:name w:val="Table Grid"/>
    <w:basedOn w:val="TableNormal"/>
    <w:uiPriority w:val="59"/>
    <w:rsid w:val="0092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9c7d476c8b-msonormal">
    <w:name w:val="ox-9c7d476c8b-msonormal"/>
    <w:basedOn w:val="Normal"/>
    <w:rsid w:val="000A0B48"/>
    <w:rPr>
      <w:rFonts w:ascii="Calibri" w:hAnsi="Calibri" w:cs="Calibri"/>
      <w:lang w:val="en-CA" w:eastAsia="en-CA"/>
    </w:rPr>
  </w:style>
  <w:style w:type="paragraph" w:styleId="BodyText">
    <w:name w:val="Body Text"/>
    <w:basedOn w:val="Normal"/>
    <w:link w:val="BodyTextChar"/>
    <w:uiPriority w:val="1"/>
    <w:semiHidden/>
    <w:unhideWhenUsed/>
    <w:rsid w:val="006D0A64"/>
    <w:pPr>
      <w:autoSpaceDE w:val="0"/>
      <w:autoSpaceDN w:val="0"/>
    </w:pPr>
    <w:rPr>
      <w:rFonts w:ascii="Tahoma" w:hAnsi="Tahoma" w:cs="Tahoma"/>
      <w:sz w:val="20"/>
      <w:szCs w:val="20"/>
      <w:lang w:val="en-CA" w:eastAsia="en-CA"/>
    </w:rPr>
  </w:style>
  <w:style w:type="character" w:customStyle="1" w:styleId="BodyTextChar">
    <w:name w:val="Body Text Char"/>
    <w:basedOn w:val="DefaultParagraphFont"/>
    <w:link w:val="BodyText"/>
    <w:uiPriority w:val="1"/>
    <w:semiHidden/>
    <w:rsid w:val="006D0A64"/>
    <w:rPr>
      <w:rFonts w:ascii="Tahoma" w:hAnsi="Tahoma" w:cs="Tahoma"/>
      <w:sz w:val="20"/>
      <w:szCs w:val="20"/>
      <w:lang w:val="en-CA" w:eastAsia="en-CA"/>
    </w:rPr>
  </w:style>
  <w:style w:type="character" w:customStyle="1" w:styleId="Heading1Char">
    <w:name w:val="Heading 1 Char"/>
    <w:basedOn w:val="DefaultParagraphFont"/>
    <w:link w:val="Heading1"/>
    <w:uiPriority w:val="9"/>
    <w:rsid w:val="009B64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3646">
      <w:bodyDiv w:val="1"/>
      <w:marLeft w:val="0"/>
      <w:marRight w:val="0"/>
      <w:marTop w:val="0"/>
      <w:marBottom w:val="0"/>
      <w:divBdr>
        <w:top w:val="none" w:sz="0" w:space="0" w:color="auto"/>
        <w:left w:val="none" w:sz="0" w:space="0" w:color="auto"/>
        <w:bottom w:val="none" w:sz="0" w:space="0" w:color="auto"/>
        <w:right w:val="none" w:sz="0" w:space="0" w:color="auto"/>
      </w:divBdr>
    </w:div>
    <w:div w:id="465508213">
      <w:bodyDiv w:val="1"/>
      <w:marLeft w:val="0"/>
      <w:marRight w:val="0"/>
      <w:marTop w:val="0"/>
      <w:marBottom w:val="0"/>
      <w:divBdr>
        <w:top w:val="none" w:sz="0" w:space="0" w:color="auto"/>
        <w:left w:val="none" w:sz="0" w:space="0" w:color="auto"/>
        <w:bottom w:val="none" w:sz="0" w:space="0" w:color="auto"/>
        <w:right w:val="none" w:sz="0" w:space="0" w:color="auto"/>
      </w:divBdr>
    </w:div>
    <w:div w:id="505025216">
      <w:bodyDiv w:val="1"/>
      <w:marLeft w:val="0"/>
      <w:marRight w:val="0"/>
      <w:marTop w:val="0"/>
      <w:marBottom w:val="0"/>
      <w:divBdr>
        <w:top w:val="none" w:sz="0" w:space="0" w:color="auto"/>
        <w:left w:val="none" w:sz="0" w:space="0" w:color="auto"/>
        <w:bottom w:val="none" w:sz="0" w:space="0" w:color="auto"/>
        <w:right w:val="none" w:sz="0" w:space="0" w:color="auto"/>
      </w:divBdr>
    </w:div>
    <w:div w:id="544827449">
      <w:bodyDiv w:val="1"/>
      <w:marLeft w:val="0"/>
      <w:marRight w:val="0"/>
      <w:marTop w:val="0"/>
      <w:marBottom w:val="0"/>
      <w:divBdr>
        <w:top w:val="none" w:sz="0" w:space="0" w:color="auto"/>
        <w:left w:val="none" w:sz="0" w:space="0" w:color="auto"/>
        <w:bottom w:val="none" w:sz="0" w:space="0" w:color="auto"/>
        <w:right w:val="none" w:sz="0" w:space="0" w:color="auto"/>
      </w:divBdr>
    </w:div>
    <w:div w:id="561335951">
      <w:bodyDiv w:val="1"/>
      <w:marLeft w:val="0"/>
      <w:marRight w:val="0"/>
      <w:marTop w:val="0"/>
      <w:marBottom w:val="0"/>
      <w:divBdr>
        <w:top w:val="none" w:sz="0" w:space="0" w:color="auto"/>
        <w:left w:val="none" w:sz="0" w:space="0" w:color="auto"/>
        <w:bottom w:val="none" w:sz="0" w:space="0" w:color="auto"/>
        <w:right w:val="none" w:sz="0" w:space="0" w:color="auto"/>
      </w:divBdr>
    </w:div>
    <w:div w:id="611205174">
      <w:bodyDiv w:val="1"/>
      <w:marLeft w:val="0"/>
      <w:marRight w:val="0"/>
      <w:marTop w:val="0"/>
      <w:marBottom w:val="0"/>
      <w:divBdr>
        <w:top w:val="none" w:sz="0" w:space="0" w:color="auto"/>
        <w:left w:val="none" w:sz="0" w:space="0" w:color="auto"/>
        <w:bottom w:val="none" w:sz="0" w:space="0" w:color="auto"/>
        <w:right w:val="none" w:sz="0" w:space="0" w:color="auto"/>
      </w:divBdr>
    </w:div>
    <w:div w:id="614413175">
      <w:bodyDiv w:val="1"/>
      <w:marLeft w:val="0"/>
      <w:marRight w:val="0"/>
      <w:marTop w:val="0"/>
      <w:marBottom w:val="0"/>
      <w:divBdr>
        <w:top w:val="none" w:sz="0" w:space="0" w:color="auto"/>
        <w:left w:val="none" w:sz="0" w:space="0" w:color="auto"/>
        <w:bottom w:val="none" w:sz="0" w:space="0" w:color="auto"/>
        <w:right w:val="none" w:sz="0" w:space="0" w:color="auto"/>
      </w:divBdr>
    </w:div>
    <w:div w:id="635338204">
      <w:bodyDiv w:val="1"/>
      <w:marLeft w:val="0"/>
      <w:marRight w:val="0"/>
      <w:marTop w:val="0"/>
      <w:marBottom w:val="0"/>
      <w:divBdr>
        <w:top w:val="none" w:sz="0" w:space="0" w:color="auto"/>
        <w:left w:val="none" w:sz="0" w:space="0" w:color="auto"/>
        <w:bottom w:val="none" w:sz="0" w:space="0" w:color="auto"/>
        <w:right w:val="none" w:sz="0" w:space="0" w:color="auto"/>
      </w:divBdr>
    </w:div>
    <w:div w:id="791022907">
      <w:bodyDiv w:val="1"/>
      <w:marLeft w:val="0"/>
      <w:marRight w:val="0"/>
      <w:marTop w:val="0"/>
      <w:marBottom w:val="0"/>
      <w:divBdr>
        <w:top w:val="none" w:sz="0" w:space="0" w:color="auto"/>
        <w:left w:val="none" w:sz="0" w:space="0" w:color="auto"/>
        <w:bottom w:val="none" w:sz="0" w:space="0" w:color="auto"/>
        <w:right w:val="none" w:sz="0" w:space="0" w:color="auto"/>
      </w:divBdr>
    </w:div>
    <w:div w:id="812334065">
      <w:bodyDiv w:val="1"/>
      <w:marLeft w:val="0"/>
      <w:marRight w:val="0"/>
      <w:marTop w:val="0"/>
      <w:marBottom w:val="0"/>
      <w:divBdr>
        <w:top w:val="none" w:sz="0" w:space="0" w:color="auto"/>
        <w:left w:val="none" w:sz="0" w:space="0" w:color="auto"/>
        <w:bottom w:val="none" w:sz="0" w:space="0" w:color="auto"/>
        <w:right w:val="none" w:sz="0" w:space="0" w:color="auto"/>
      </w:divBdr>
    </w:div>
    <w:div w:id="1057820077">
      <w:bodyDiv w:val="1"/>
      <w:marLeft w:val="0"/>
      <w:marRight w:val="0"/>
      <w:marTop w:val="0"/>
      <w:marBottom w:val="0"/>
      <w:divBdr>
        <w:top w:val="none" w:sz="0" w:space="0" w:color="auto"/>
        <w:left w:val="none" w:sz="0" w:space="0" w:color="auto"/>
        <w:bottom w:val="none" w:sz="0" w:space="0" w:color="auto"/>
        <w:right w:val="none" w:sz="0" w:space="0" w:color="auto"/>
      </w:divBdr>
    </w:div>
    <w:div w:id="1100494300">
      <w:bodyDiv w:val="1"/>
      <w:marLeft w:val="0"/>
      <w:marRight w:val="0"/>
      <w:marTop w:val="0"/>
      <w:marBottom w:val="0"/>
      <w:divBdr>
        <w:top w:val="none" w:sz="0" w:space="0" w:color="auto"/>
        <w:left w:val="none" w:sz="0" w:space="0" w:color="auto"/>
        <w:bottom w:val="none" w:sz="0" w:space="0" w:color="auto"/>
        <w:right w:val="none" w:sz="0" w:space="0" w:color="auto"/>
      </w:divBdr>
    </w:div>
    <w:div w:id="1992756392">
      <w:bodyDiv w:val="1"/>
      <w:marLeft w:val="0"/>
      <w:marRight w:val="0"/>
      <w:marTop w:val="0"/>
      <w:marBottom w:val="0"/>
      <w:divBdr>
        <w:top w:val="none" w:sz="0" w:space="0" w:color="auto"/>
        <w:left w:val="none" w:sz="0" w:space="0" w:color="auto"/>
        <w:bottom w:val="none" w:sz="0" w:space="0" w:color="auto"/>
        <w:right w:val="none" w:sz="0" w:space="0" w:color="auto"/>
      </w:divBdr>
    </w:div>
    <w:div w:id="2055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masterinnovationpark.ca/meeting-and-conference-facil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46FB626FF37046B5F10FC268164796" ma:contentTypeVersion="22" ma:contentTypeDescription="Create a new document." ma:contentTypeScope="" ma:versionID="5d0b2e069ef4b99d7ecb3d5d20b079ab">
  <xsd:schema xmlns:xsd="http://www.w3.org/2001/XMLSchema" xmlns:xs="http://www.w3.org/2001/XMLSchema" xmlns:p="http://schemas.microsoft.com/office/2006/metadata/properties" xmlns:ns2="cc4d14b3-bfa3-4c08-b82b-be13e0db3a25" xmlns:ns3="29bc47ed-e9d8-4b11-85a9-19d58e681a6b" targetNamespace="http://schemas.microsoft.com/office/2006/metadata/properties" ma:root="true" ma:fieldsID="1a84233d6bda15f0300285343a6d9a3a" ns2:_="" ns3:_="">
    <xsd:import namespace="cc4d14b3-bfa3-4c08-b82b-be13e0db3a25"/>
    <xsd:import namespace="29bc47ed-e9d8-4b11-85a9-19d58e681a6b"/>
    <xsd:element name="properties">
      <xsd:complexType>
        <xsd:sequence>
          <xsd:element name="documentManagement">
            <xsd:complexType>
              <xsd:all>
                <xsd:element ref="ns2:MediaServiceMetadata" minOccurs="0"/>
                <xsd:element ref="ns2:MediaServiceFastMetadata" minOccurs="0"/>
                <xsd:element ref="ns2:DateCreated"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NoofDoc" minOccurs="0"/>
                <xsd:element ref="ns2:Entered"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d14b3-bfa3-4c08-b82b-be13e0db3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Created" ma:index="10" nillable="true" ma:displayName="Date Created" ma:format="DateOnly" ma:internalName="DateCreated">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ofDoc" ma:index="21" nillable="true" ma:displayName="No of Doc" ma:format="Dropdown" ma:internalName="NoofDoc" ma:percentage="FALSE">
      <xsd:simpleType>
        <xsd:restriction base="dms:Number"/>
      </xsd:simpleType>
    </xsd:element>
    <xsd:element name="Entered" ma:index="22" nillable="true" ma:displayName="Entered" ma:default="0" ma:description="Entered into A/P" ma:format="Dropdown" ma:internalName="Entered">
      <xsd:simpleType>
        <xsd:restriction base="dms:Boolea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1fe5e08-b504-4740-baf3-1d0d3cc63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c47ed-e9d8-4b11-85a9-19d58e681a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edab4a9-b441-4184-a70e-5784306f5074}" ma:internalName="TaxCatchAll" ma:showField="CatchAllData" ma:web="29bc47ed-e9d8-4b11-85a9-19d58e681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tered xmlns="cc4d14b3-bfa3-4c08-b82b-be13e0db3a25">false</Entered>
    <_Flow_SignoffStatus xmlns="cc4d14b3-bfa3-4c08-b82b-be13e0db3a25" xsi:nil="true"/>
    <DateCreated xmlns="cc4d14b3-bfa3-4c08-b82b-be13e0db3a25" xsi:nil="true"/>
    <NoofDoc xmlns="cc4d14b3-bfa3-4c08-b82b-be13e0db3a25" xsi:nil="true"/>
    <lcf76f155ced4ddcb4097134ff3c332f xmlns="cc4d14b3-bfa3-4c08-b82b-be13e0db3a25">
      <Terms xmlns="http://schemas.microsoft.com/office/infopath/2007/PartnerControls"/>
    </lcf76f155ced4ddcb4097134ff3c332f>
    <TaxCatchAll xmlns="29bc47ed-e9d8-4b11-85a9-19d58e681a6b" xsi:nil="true"/>
  </documentManagement>
</p:properties>
</file>

<file path=customXml/itemProps1.xml><?xml version="1.0" encoding="utf-8"?>
<ds:datastoreItem xmlns:ds="http://schemas.openxmlformats.org/officeDocument/2006/customXml" ds:itemID="{D2FF45E1-A676-4662-856D-9E7019E24CAB}">
  <ds:schemaRefs>
    <ds:schemaRef ds:uri="http://schemas.microsoft.com/sharepoint/v3/contenttype/forms"/>
  </ds:schemaRefs>
</ds:datastoreItem>
</file>

<file path=customXml/itemProps2.xml><?xml version="1.0" encoding="utf-8"?>
<ds:datastoreItem xmlns:ds="http://schemas.openxmlformats.org/officeDocument/2006/customXml" ds:itemID="{23FCDFE3-9E1D-4010-9A99-75A2D5FCD372}">
  <ds:schemaRefs>
    <ds:schemaRef ds:uri="http://schemas.openxmlformats.org/officeDocument/2006/bibliography"/>
  </ds:schemaRefs>
</ds:datastoreItem>
</file>

<file path=customXml/itemProps3.xml><?xml version="1.0" encoding="utf-8"?>
<ds:datastoreItem xmlns:ds="http://schemas.openxmlformats.org/officeDocument/2006/customXml" ds:itemID="{62BEC319-74F5-4504-AB50-847A0F9A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d14b3-bfa3-4c08-b82b-be13e0db3a25"/>
    <ds:schemaRef ds:uri="29bc47ed-e9d8-4b11-85a9-19d58e68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FF009-102E-4AE6-ADF8-370D19F390A8}">
  <ds:schemaRefs>
    <ds:schemaRef ds:uri="http://schemas.microsoft.com/office/2006/metadata/properties"/>
    <ds:schemaRef ds:uri="http://schemas.microsoft.com/office/infopath/2007/PartnerControls"/>
    <ds:schemaRef ds:uri="cc4d14b3-bfa3-4c08-b82b-be13e0db3a25"/>
    <ds:schemaRef ds:uri="29bc47ed-e9d8-4b11-85a9-19d58e681a6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Jarrod Gleadall</dc:creator>
  <cp:lastModifiedBy>Melissa Denomme</cp:lastModifiedBy>
  <cp:revision>6</cp:revision>
  <cp:lastPrinted>2021-09-21T14:27:00Z</cp:lastPrinted>
  <dcterms:created xsi:type="dcterms:W3CDTF">2022-07-19T15:30:00Z</dcterms:created>
  <dcterms:modified xsi:type="dcterms:W3CDTF">2024-02-15T19:30:00Z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0x0101001146FB626FF37046B5F10FC268164796</vt:lpwstr>
  </property>
  <property fmtid="{D5CDD505-2E9C-101B-9397-08002B2CF9AE}" pid="3" name="MediaServiceImageTags">
    <vt:lpwstr/>
  </property>
</Properties>
</file>